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39" w:rsidRPr="00532039" w:rsidRDefault="00532039" w:rsidP="00532039">
      <w:pPr>
        <w:shd w:val="clear" w:color="auto" w:fill="E2E2E2"/>
        <w:spacing w:before="100" w:beforeAutospacing="1" w:after="100" w:afterAutospacing="1" w:line="240" w:lineRule="auto"/>
        <w:rPr>
          <w:rFonts w:ascii="Helvetica" w:eastAsia="Times New Roman" w:hAnsi="Helvetica" w:cs="Helvetica"/>
          <w:color w:val="373A3C"/>
          <w:sz w:val="24"/>
          <w:szCs w:val="24"/>
          <w:lang w:val="en" w:eastAsia="el-GR"/>
        </w:rPr>
      </w:pPr>
    </w:p>
    <w:p w:rsidR="00532039" w:rsidRPr="00532039" w:rsidRDefault="00532039" w:rsidP="00532039">
      <w:pPr>
        <w:numPr>
          <w:ilvl w:val="0"/>
          <w:numId w:val="4"/>
        </w:numPr>
        <w:shd w:val="clear" w:color="auto" w:fill="E2E2E2"/>
        <w:spacing w:before="100" w:beforeAutospacing="1"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color w:val="373A3C"/>
          <w:sz w:val="24"/>
          <w:szCs w:val="24"/>
          <w:lang w:eastAsia="el-GR"/>
        </w:rPr>
        <w:t xml:space="preserve">Υ.Α. 101195/2021: Γενικές και ειδικές απαιτήσεις για τις ηλεκτρικές εγκαταστάσεις. </w:t>
      </w:r>
    </w:p>
    <w:p w:rsidR="00532039" w:rsidRPr="00532039" w:rsidRDefault="00532039" w:rsidP="00532039">
      <w:pPr>
        <w:shd w:val="clear" w:color="auto" w:fill="E2E2E2"/>
        <w:spacing w:after="161" w:line="240" w:lineRule="auto"/>
        <w:outlineLvl w:val="0"/>
        <w:rPr>
          <w:rFonts w:ascii="inherit" w:eastAsia="Times New Roman" w:hAnsi="inherit" w:cs="Helvetica"/>
          <w:b/>
          <w:bCs/>
          <w:color w:val="373A3C"/>
          <w:kern w:val="36"/>
          <w:sz w:val="48"/>
          <w:szCs w:val="48"/>
          <w:lang w:eastAsia="el-GR"/>
        </w:rPr>
      </w:pPr>
      <w:r w:rsidRPr="00532039">
        <w:rPr>
          <w:rFonts w:ascii="inherit" w:eastAsia="Times New Roman" w:hAnsi="inherit" w:cs="Helvetica"/>
          <w:b/>
          <w:bCs/>
          <w:color w:val="373A3C"/>
          <w:kern w:val="36"/>
          <w:sz w:val="48"/>
          <w:szCs w:val="48"/>
          <w:lang w:eastAsia="el-GR"/>
        </w:rPr>
        <w:t>Αποφάσεις - Εγκύκλιοι</w:t>
      </w:r>
    </w:p>
    <w:p w:rsidR="00532039" w:rsidRPr="00532039" w:rsidRDefault="00532039" w:rsidP="00532039">
      <w:pPr>
        <w:shd w:val="clear" w:color="auto" w:fill="E2E2E2"/>
        <w:spacing w:after="161" w:line="240" w:lineRule="auto"/>
        <w:outlineLvl w:val="0"/>
        <w:rPr>
          <w:rFonts w:ascii="inherit" w:eastAsia="Times New Roman" w:hAnsi="inherit" w:cs="Helvetica"/>
          <w:b/>
          <w:bCs/>
          <w:color w:val="373A3C"/>
          <w:kern w:val="36"/>
          <w:sz w:val="48"/>
          <w:szCs w:val="48"/>
          <w:lang w:eastAsia="el-GR"/>
        </w:rPr>
      </w:pPr>
      <w:r w:rsidRPr="00532039">
        <w:rPr>
          <w:rFonts w:ascii="inherit" w:eastAsia="Times New Roman" w:hAnsi="inherit" w:cs="Helvetica"/>
          <w:b/>
          <w:bCs/>
          <w:color w:val="373A3C"/>
          <w:kern w:val="36"/>
          <w:sz w:val="48"/>
          <w:szCs w:val="48"/>
          <w:lang w:eastAsia="el-GR"/>
        </w:rPr>
        <w:t xml:space="preserve">Υ.Α. 101195/2021 Γενικές και ειδικές απαιτήσεις για τις ηλεκτρικές εγκαταστάσεις. </w:t>
      </w:r>
    </w:p>
    <w:p w:rsidR="00532039" w:rsidRPr="00532039" w:rsidRDefault="00532039" w:rsidP="00532039">
      <w:pPr>
        <w:shd w:val="clear" w:color="auto" w:fill="E2E2E2"/>
        <w:spacing w:after="100" w:afterAutospacing="1" w:line="240" w:lineRule="auto"/>
        <w:outlineLvl w:val="2"/>
        <w:rPr>
          <w:rFonts w:ascii="inherit" w:eastAsia="Times New Roman" w:hAnsi="inherit" w:cs="Helvetica"/>
          <w:b/>
          <w:bCs/>
          <w:vanish/>
          <w:color w:val="373A3C"/>
          <w:sz w:val="27"/>
          <w:szCs w:val="27"/>
          <w:lang w:val="en" w:eastAsia="el-GR"/>
        </w:rPr>
      </w:pPr>
      <w:r w:rsidRPr="00532039">
        <w:rPr>
          <w:rFonts w:ascii="inherit" w:eastAsia="Times New Roman" w:hAnsi="inherit" w:cs="Helvetica"/>
          <w:b/>
          <w:bCs/>
          <w:vanish/>
          <w:color w:val="373A3C"/>
          <w:sz w:val="27"/>
          <w:szCs w:val="27"/>
          <w:lang w:val="en" w:eastAsia="el-GR"/>
        </w:rPr>
        <w:t xml:space="preserve">11/10/2021 16:51 </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val="en" w:eastAsia="el-GR"/>
        </w:rPr>
      </w:pPr>
      <w:bookmarkStart w:id="0" w:name="_GoBack"/>
      <w:bookmarkEnd w:id="0"/>
      <w:proofErr w:type="spellStart"/>
      <w:r w:rsidRPr="00532039">
        <w:rPr>
          <w:rFonts w:ascii="Helvetica" w:eastAsia="Times New Roman" w:hAnsi="Helvetica" w:cs="Helvetica"/>
          <w:b/>
          <w:bCs/>
          <w:color w:val="373A3C"/>
          <w:sz w:val="24"/>
          <w:szCs w:val="24"/>
          <w:lang w:val="en" w:eastAsia="el-GR"/>
        </w:rPr>
        <w:t>Αριθμ</w:t>
      </w:r>
      <w:proofErr w:type="spellEnd"/>
      <w:r w:rsidRPr="00532039">
        <w:rPr>
          <w:rFonts w:ascii="Helvetica" w:eastAsia="Times New Roman" w:hAnsi="Helvetica" w:cs="Helvetica"/>
          <w:b/>
          <w:bCs/>
          <w:color w:val="373A3C"/>
          <w:sz w:val="24"/>
          <w:szCs w:val="24"/>
          <w:lang w:val="en" w:eastAsia="el-GR"/>
        </w:rPr>
        <w:t xml:space="preserve">. 101195 </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val="en" w:eastAsia="el-GR"/>
        </w:rPr>
      </w:pPr>
      <w:r w:rsidRPr="00532039">
        <w:rPr>
          <w:rFonts w:ascii="Helvetica" w:eastAsia="Times New Roman" w:hAnsi="Helvetica" w:cs="Helvetica"/>
          <w:b/>
          <w:bCs/>
          <w:color w:val="373A3C"/>
          <w:sz w:val="24"/>
          <w:szCs w:val="24"/>
          <w:lang w:val="en" w:eastAsia="el-GR"/>
        </w:rPr>
        <w:t>ΦΕΚ B’ 4654/08.10.2021</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 xml:space="preserve">Γενικές και ειδικές απαιτήσεις για τις ηλεκτρικές εγκαταστάσεις. </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 xml:space="preserve">Ο ΥΠΟΥΡΓΟΣ ΑΝΑΠΤΥΞΗΣ ΚΑΙ ΕΠΕΝΔΥΣΕΩΝ </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 xml:space="preserve">Έχοντας υπόψη: </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1.</w:t>
      </w:r>
      <w:r w:rsidRPr="00532039">
        <w:rPr>
          <w:rFonts w:ascii="Helvetica" w:eastAsia="Times New Roman" w:hAnsi="Helvetica" w:cs="Helvetica"/>
          <w:color w:val="373A3C"/>
          <w:sz w:val="24"/>
          <w:szCs w:val="24"/>
          <w:lang w:eastAsia="el-GR"/>
        </w:rPr>
        <w:t xml:space="preserve"> Τον </w:t>
      </w:r>
      <w:hyperlink r:id="rId5" w:tooltip="Ν. 4622/2019 (ΦΕΚ A’ 133/07.08.2019) Επιτελικό Κράτος: οργάνωση, λειτουργία και διαφάνεια της Κυβέρνησης, των κυβερνητικών οργάνων και της κεντρικής δημόσιας διοίκησης." w:history="1">
        <w:r w:rsidRPr="00532039">
          <w:rPr>
            <w:rFonts w:ascii="Helvetica" w:eastAsia="Times New Roman" w:hAnsi="Helvetica" w:cs="Helvetica"/>
            <w:color w:val="D72B39"/>
            <w:sz w:val="24"/>
            <w:szCs w:val="24"/>
            <w:lang w:eastAsia="el-GR"/>
          </w:rPr>
          <w:t>ν. 4622/2019</w:t>
        </w:r>
      </w:hyperlink>
      <w:r w:rsidRPr="00532039">
        <w:rPr>
          <w:rFonts w:ascii="Helvetica" w:eastAsia="Times New Roman" w:hAnsi="Helvetica" w:cs="Helvetica"/>
          <w:color w:val="373A3C"/>
          <w:sz w:val="24"/>
          <w:szCs w:val="24"/>
          <w:lang w:eastAsia="el-GR"/>
        </w:rPr>
        <w:t xml:space="preserve"> «Επιτελικό Κράτος: οργάνωση, λειτουργία και διαφάνεια της Κυβέρνησης, των κυβερνητικών οργάνων και της κεντρικής δημόσιας διοίκησης» (Α’ 133).</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2.</w:t>
      </w:r>
      <w:r w:rsidRPr="00532039">
        <w:rPr>
          <w:rFonts w:ascii="Helvetica" w:eastAsia="Times New Roman" w:hAnsi="Helvetica" w:cs="Helvetica"/>
          <w:color w:val="373A3C"/>
          <w:sz w:val="24"/>
          <w:szCs w:val="24"/>
          <w:lang w:eastAsia="el-GR"/>
        </w:rPr>
        <w:t xml:space="preserve"> Το </w:t>
      </w:r>
      <w:hyperlink r:id="rId6" w:tooltip="Π.Δ. 81/2019 (ΦΕΚ A 119 - 08.07.20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 w:history="1">
        <w:proofErr w:type="spellStart"/>
        <w:r w:rsidRPr="00532039">
          <w:rPr>
            <w:rFonts w:ascii="Helvetica" w:eastAsia="Times New Roman" w:hAnsi="Helvetica" w:cs="Helvetica"/>
            <w:color w:val="D72B39"/>
            <w:sz w:val="24"/>
            <w:szCs w:val="24"/>
            <w:lang w:eastAsia="el-GR"/>
          </w:rPr>
          <w:t>π.δ.</w:t>
        </w:r>
        <w:proofErr w:type="spellEnd"/>
        <w:r w:rsidRPr="00532039">
          <w:rPr>
            <w:rFonts w:ascii="Helvetica" w:eastAsia="Times New Roman" w:hAnsi="Helvetica" w:cs="Helvetica"/>
            <w:color w:val="D72B39"/>
            <w:sz w:val="24"/>
            <w:szCs w:val="24"/>
            <w:lang w:eastAsia="el-GR"/>
          </w:rPr>
          <w:t xml:space="preserve"> 81/2019</w:t>
        </w:r>
      </w:hyperlink>
      <w:r w:rsidRPr="00532039">
        <w:rPr>
          <w:rFonts w:ascii="Helvetica" w:eastAsia="Times New Roman" w:hAnsi="Helvetica" w:cs="Helvetica"/>
          <w:color w:val="373A3C"/>
          <w:sz w:val="24"/>
          <w:szCs w:val="24"/>
          <w:lang w:eastAsia="el-GR"/>
        </w:rPr>
        <w:t xml:space="preserve"> «Σύσταση, συγχώνευση, μετονομασία και κατάργηση Υπουργείων και καθορισμός αρμοδιοτήτων - Μεταφορά υπηρεσιών και αρμοδιοτήτων μεταξύ Υπουργείων» (Α’ 119).</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3.</w:t>
      </w:r>
      <w:r w:rsidRPr="00532039">
        <w:rPr>
          <w:rFonts w:ascii="Helvetica" w:eastAsia="Times New Roman" w:hAnsi="Helvetica" w:cs="Helvetica"/>
          <w:color w:val="373A3C"/>
          <w:sz w:val="24"/>
          <w:szCs w:val="24"/>
          <w:lang w:eastAsia="el-GR"/>
        </w:rPr>
        <w:t xml:space="preserve"> Το </w:t>
      </w:r>
      <w:proofErr w:type="spellStart"/>
      <w:r w:rsidRPr="00532039">
        <w:rPr>
          <w:rFonts w:ascii="Helvetica" w:eastAsia="Times New Roman" w:hAnsi="Helvetica" w:cs="Helvetica"/>
          <w:color w:val="373A3C"/>
          <w:sz w:val="24"/>
          <w:szCs w:val="24"/>
          <w:lang w:eastAsia="el-GR"/>
        </w:rPr>
        <w:t>π.δ.</w:t>
      </w:r>
      <w:proofErr w:type="spellEnd"/>
      <w:r w:rsidRPr="00532039">
        <w:rPr>
          <w:rFonts w:ascii="Helvetica" w:eastAsia="Times New Roman" w:hAnsi="Helvetica" w:cs="Helvetica"/>
          <w:color w:val="373A3C"/>
          <w:sz w:val="24"/>
          <w:szCs w:val="24"/>
          <w:lang w:eastAsia="el-GR"/>
        </w:rPr>
        <w:t xml:space="preserve"> 83/2019 «Διορισμός Αντιπροέδρου της Κυβέρνησης, Υπουργών, Αναπληρωτών Υπουργών και Υφυπουργών» (Α’ 121).</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4.</w:t>
      </w:r>
      <w:r w:rsidRPr="00532039">
        <w:rPr>
          <w:rFonts w:ascii="Helvetica" w:eastAsia="Times New Roman" w:hAnsi="Helvetica" w:cs="Helvetica"/>
          <w:color w:val="373A3C"/>
          <w:sz w:val="24"/>
          <w:szCs w:val="24"/>
          <w:lang w:eastAsia="el-GR"/>
        </w:rPr>
        <w:t xml:space="preserve"> </w:t>
      </w:r>
      <w:r w:rsidRPr="00532039">
        <w:rPr>
          <w:rFonts w:ascii="Helvetica" w:eastAsia="Times New Roman" w:hAnsi="Helvetica" w:cs="Helvetica"/>
          <w:color w:val="373A3C"/>
          <w:sz w:val="24"/>
          <w:szCs w:val="24"/>
          <w:lang w:val="en" w:eastAsia="el-GR"/>
        </w:rPr>
        <w:t>T</w:t>
      </w:r>
      <w:r w:rsidRPr="00532039">
        <w:rPr>
          <w:rFonts w:ascii="Helvetica" w:eastAsia="Times New Roman" w:hAnsi="Helvetica" w:cs="Helvetica"/>
          <w:color w:val="373A3C"/>
          <w:sz w:val="24"/>
          <w:szCs w:val="24"/>
          <w:lang w:eastAsia="el-GR"/>
        </w:rPr>
        <w:t xml:space="preserve">ο </w:t>
      </w:r>
      <w:proofErr w:type="spellStart"/>
      <w:r w:rsidRPr="00532039">
        <w:rPr>
          <w:rFonts w:ascii="Helvetica" w:eastAsia="Times New Roman" w:hAnsi="Helvetica" w:cs="Helvetica"/>
          <w:color w:val="373A3C"/>
          <w:sz w:val="24"/>
          <w:szCs w:val="24"/>
          <w:lang w:eastAsia="el-GR"/>
        </w:rPr>
        <w:t>π.δ.</w:t>
      </w:r>
      <w:proofErr w:type="spellEnd"/>
      <w:r w:rsidRPr="00532039">
        <w:rPr>
          <w:rFonts w:ascii="Helvetica" w:eastAsia="Times New Roman" w:hAnsi="Helvetica" w:cs="Helvetica"/>
          <w:color w:val="373A3C"/>
          <w:sz w:val="24"/>
          <w:szCs w:val="24"/>
          <w:lang w:eastAsia="el-GR"/>
        </w:rPr>
        <w:t xml:space="preserve"> 147/2017 «Οργανισμός του Υπουργείου Οικονομίας και Ανάπτυξης» (Α’ 192).</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5.</w:t>
      </w:r>
      <w:r w:rsidRPr="00532039">
        <w:rPr>
          <w:rFonts w:ascii="Helvetica" w:eastAsia="Times New Roman" w:hAnsi="Helvetica" w:cs="Helvetica"/>
          <w:color w:val="373A3C"/>
          <w:sz w:val="24"/>
          <w:szCs w:val="24"/>
          <w:lang w:eastAsia="el-GR"/>
        </w:rPr>
        <w:t xml:space="preserve"> Το </w:t>
      </w:r>
      <w:hyperlink r:id="rId7" w:anchor="!/?article=47&amp;bn=1" w:tooltip="Άρθρο 47 - Προστασία της τεχνογνωσίας και των επιχειρηματικών πληροφοριών που δεν έχουν αποκαλυφθεί (εμπορικό απόρρητο) (Ν. 4605/2019)" w:history="1">
        <w:r w:rsidRPr="00532039">
          <w:rPr>
            <w:rFonts w:ascii="Helvetica" w:eastAsia="Times New Roman" w:hAnsi="Helvetica" w:cs="Helvetica"/>
            <w:color w:val="D72B39"/>
            <w:sz w:val="24"/>
            <w:szCs w:val="24"/>
            <w:lang w:eastAsia="el-GR"/>
          </w:rPr>
          <w:t>άρθρο 47 του ν. 4605/2019</w:t>
        </w:r>
      </w:hyperlink>
      <w:r w:rsidRPr="00532039">
        <w:rPr>
          <w:rFonts w:ascii="Helvetica" w:eastAsia="Times New Roman" w:hAnsi="Helvetica" w:cs="Helvetica"/>
          <w:color w:val="373A3C"/>
          <w:sz w:val="24"/>
          <w:szCs w:val="24"/>
          <w:lang w:eastAsia="el-GR"/>
        </w:rPr>
        <w:t xml:space="preserve"> «Εναρμόνιση της ελληνικής νομοθεσίας με την Οδηγία (ΕΕ) 2016/943 του Ευρωπαϊκού Κοινοβουλίου και του Συμβουλίου της 8ης Ιουνίου 2016 σχετικά με την προστασία της τεχνογνωσίας και των επιχειρηματικών πληροφοριών που δεν έχουν αποκαλυφθεί (εμπορικό απόρρητο) από την παράνομη απόκτηση, χρήση και αποκάλυψή τους (</w:t>
      </w:r>
      <w:r w:rsidRPr="00532039">
        <w:rPr>
          <w:rFonts w:ascii="Helvetica" w:eastAsia="Times New Roman" w:hAnsi="Helvetica" w:cs="Helvetica"/>
          <w:color w:val="373A3C"/>
          <w:sz w:val="24"/>
          <w:szCs w:val="24"/>
          <w:lang w:val="en" w:eastAsia="el-GR"/>
        </w:rPr>
        <w:t>EEL</w:t>
      </w:r>
      <w:r w:rsidRPr="00532039">
        <w:rPr>
          <w:rFonts w:ascii="Helvetica" w:eastAsia="Times New Roman" w:hAnsi="Helvetica" w:cs="Helvetica"/>
          <w:color w:val="373A3C"/>
          <w:sz w:val="24"/>
          <w:szCs w:val="24"/>
          <w:lang w:eastAsia="el-GR"/>
        </w:rPr>
        <w:t xml:space="preserve"> 157 της 15.6.2016) - Μέτρα για την επιτάχυνση του έργου του Υπουργείου Οικονομίας και Ανάπτυξης και άλλες διατάξεις» (Α’ 52).</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6.</w:t>
      </w:r>
      <w:r w:rsidRPr="00532039">
        <w:rPr>
          <w:rFonts w:ascii="Helvetica" w:eastAsia="Times New Roman" w:hAnsi="Helvetica" w:cs="Helvetica"/>
          <w:color w:val="373A3C"/>
          <w:sz w:val="24"/>
          <w:szCs w:val="24"/>
          <w:lang w:eastAsia="el-GR"/>
        </w:rPr>
        <w:t xml:space="preserve"> Το άρθρο 22 του ν. 1682/1987 «Μέσα και όργανα αναπτυξιακής πολιτικής και άλλες διατάξεις» (Α’ 14).</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7.</w:t>
      </w:r>
      <w:r w:rsidRPr="00532039">
        <w:rPr>
          <w:rFonts w:ascii="Helvetica" w:eastAsia="Times New Roman" w:hAnsi="Helvetica" w:cs="Helvetica"/>
          <w:color w:val="373A3C"/>
          <w:sz w:val="24"/>
          <w:szCs w:val="24"/>
          <w:lang w:eastAsia="el-GR"/>
        </w:rPr>
        <w:t xml:space="preserve"> </w:t>
      </w:r>
      <w:r w:rsidRPr="00532039">
        <w:rPr>
          <w:rFonts w:ascii="Helvetica" w:eastAsia="Times New Roman" w:hAnsi="Helvetica" w:cs="Helvetica"/>
          <w:color w:val="373A3C"/>
          <w:sz w:val="24"/>
          <w:szCs w:val="24"/>
          <w:lang w:val="en" w:eastAsia="el-GR"/>
        </w:rPr>
        <w:t>To</w:t>
      </w:r>
      <w:r w:rsidRPr="00532039">
        <w:rPr>
          <w:rFonts w:ascii="Helvetica" w:eastAsia="Times New Roman" w:hAnsi="Helvetica" w:cs="Helvetica"/>
          <w:color w:val="373A3C"/>
          <w:sz w:val="24"/>
          <w:szCs w:val="24"/>
          <w:lang w:eastAsia="el-GR"/>
        </w:rPr>
        <w:t xml:space="preserve">ν </w:t>
      </w:r>
      <w:proofErr w:type="spellStart"/>
      <w:r w:rsidRPr="00532039">
        <w:rPr>
          <w:rFonts w:ascii="Helvetica" w:eastAsia="Times New Roman" w:hAnsi="Helvetica" w:cs="Helvetica"/>
          <w:color w:val="373A3C"/>
          <w:sz w:val="24"/>
          <w:szCs w:val="24"/>
          <w:lang w:eastAsia="el-GR"/>
        </w:rPr>
        <w:t>ν</w:t>
      </w:r>
      <w:proofErr w:type="spellEnd"/>
      <w:r w:rsidRPr="00532039">
        <w:rPr>
          <w:rFonts w:ascii="Helvetica" w:eastAsia="Times New Roman" w:hAnsi="Helvetica" w:cs="Helvetica"/>
          <w:color w:val="373A3C"/>
          <w:sz w:val="24"/>
          <w:szCs w:val="24"/>
          <w:lang w:eastAsia="el-GR"/>
        </w:rPr>
        <w:t>. 4483/1965 «περί καταργήσεως του υποχρεωτικού Κρατικού Ελέγχου των εσωτερικών ηλεκτρικών εγκαταστάσεων και άλλων τινών διατάξεων» (Α’ 118).</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8.</w:t>
      </w:r>
      <w:r w:rsidRPr="00532039">
        <w:rPr>
          <w:rFonts w:ascii="Helvetica" w:eastAsia="Times New Roman" w:hAnsi="Helvetica" w:cs="Helvetica"/>
          <w:color w:val="373A3C"/>
          <w:sz w:val="24"/>
          <w:szCs w:val="24"/>
          <w:lang w:eastAsia="el-GR"/>
        </w:rPr>
        <w:t xml:space="preserve"> Την υπ’ αρ. 41392/13189/3281/20.07.1976 απόφαση «περί επανελέγχου των εσωτερικών ηλεκτρικών εγκαταστάσεων» (Β’ 965).</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9.</w:t>
      </w:r>
      <w:r w:rsidRPr="00532039">
        <w:rPr>
          <w:rFonts w:ascii="Helvetica" w:eastAsia="Times New Roman" w:hAnsi="Helvetica" w:cs="Helvetica"/>
          <w:color w:val="373A3C"/>
          <w:sz w:val="24"/>
          <w:szCs w:val="24"/>
          <w:lang w:eastAsia="el-GR"/>
        </w:rPr>
        <w:t xml:space="preserve"> Την υπό στοιχεία Φ.7.5/1816/88/27.02.2004 απόφαση «Αντικατάσταση του ισχύοντος Κανονισμού Εσωτερικών Ηλεκτρικών Εγκαταστάσεων (Κ.Ε.Η.Ε.) με το Πρότυπο ΕΛΟΤ </w:t>
      </w:r>
      <w:r w:rsidRPr="00532039">
        <w:rPr>
          <w:rFonts w:ascii="Helvetica" w:eastAsia="Times New Roman" w:hAnsi="Helvetica" w:cs="Helvetica"/>
          <w:color w:val="373A3C"/>
          <w:sz w:val="24"/>
          <w:szCs w:val="24"/>
          <w:lang w:val="en" w:eastAsia="el-GR"/>
        </w:rPr>
        <w:t>HD</w:t>
      </w:r>
      <w:r w:rsidRPr="00532039">
        <w:rPr>
          <w:rFonts w:ascii="Helvetica" w:eastAsia="Times New Roman" w:hAnsi="Helvetica" w:cs="Helvetica"/>
          <w:color w:val="373A3C"/>
          <w:sz w:val="24"/>
          <w:szCs w:val="24"/>
          <w:lang w:eastAsia="el-GR"/>
        </w:rPr>
        <w:t xml:space="preserve"> 384 και άλλες σχετικές διατάξεις» (Β’ 470).</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10.</w:t>
      </w:r>
      <w:r w:rsidRPr="00532039">
        <w:rPr>
          <w:rFonts w:ascii="Helvetica" w:eastAsia="Times New Roman" w:hAnsi="Helvetica" w:cs="Helvetica"/>
          <w:color w:val="373A3C"/>
          <w:sz w:val="24"/>
          <w:szCs w:val="24"/>
          <w:lang w:eastAsia="el-GR"/>
        </w:rPr>
        <w:t xml:space="preserve"> Την υπό στοιχεία Φ.50/503/168/19.04.2011 απόφαση «Τροποποίηση της υπ’ αρ. 115239/25702/3627 της 21 Δεκ. 1965/11 Ιαν. 1966 (Β’ 8) απόφασης του Υπουργού Βιομηχανίας “Περί ερμηνείας των διατάξεων του Νόμου 4483/65”» (Β’ 844).</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11.</w:t>
      </w:r>
      <w:r w:rsidRPr="00532039">
        <w:rPr>
          <w:rFonts w:ascii="Helvetica" w:eastAsia="Times New Roman" w:hAnsi="Helvetica" w:cs="Helvetica"/>
          <w:color w:val="373A3C"/>
          <w:sz w:val="24"/>
          <w:szCs w:val="24"/>
          <w:lang w:eastAsia="el-GR"/>
        </w:rPr>
        <w:t xml:space="preserve"> Την υπό στοιχεία Φ.Α’50/12081/642/26.07.2006 (Β’ 1222) κοινή υπουργική απόφαση «Θέματα Ασφάλειας των Εσωτερικών Ηλεκτρικών Εγκαταστάσεων (Ε.Η.Ε.). Καθιέρωση υποχρέωσης εγκατάστασης διατάξεων διαφορικού ρεύματος και κατασκευής θεμελιακής γείωσης», όπως τροποποιήθηκε με την 130414/16.12.2019 κοινή υπουργική απόφαση «Εγκατάσταση Διατάξεων Διαφορικού Ρεύματος» (Β’ 4825).</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12.</w:t>
      </w:r>
      <w:r w:rsidRPr="00532039">
        <w:rPr>
          <w:rFonts w:ascii="Helvetica" w:eastAsia="Times New Roman" w:hAnsi="Helvetica" w:cs="Helvetica"/>
          <w:color w:val="373A3C"/>
          <w:sz w:val="24"/>
          <w:szCs w:val="24"/>
          <w:lang w:eastAsia="el-GR"/>
        </w:rPr>
        <w:t xml:space="preserve"> Την ανάγκη βελτίωσης του θεσμικού πλαισίου σχετικά με τη μελέτη, την κατασκευή, την τροποποίηση, τη συντήρηση και τον έλεγχο των ηλεκτρικών εγκαταστάσεων.</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13.</w:t>
      </w:r>
      <w:r w:rsidRPr="00532039">
        <w:rPr>
          <w:rFonts w:ascii="Helvetica" w:eastAsia="Times New Roman" w:hAnsi="Helvetica" w:cs="Helvetica"/>
          <w:color w:val="373A3C"/>
          <w:sz w:val="24"/>
          <w:szCs w:val="24"/>
          <w:lang w:eastAsia="el-GR"/>
        </w:rPr>
        <w:t xml:space="preserve"> Το γεγονός ότι το σχέδιο της παρούσας απόφασης γνωστοποιήθηκε (Α.Π. 51695/07.05.2021) στην Ευρωπαϊκή Επιτροπή με κωδικό γνωστοποίησης 2021/275/</w:t>
      </w:r>
      <w:r w:rsidRPr="00532039">
        <w:rPr>
          <w:rFonts w:ascii="Helvetica" w:eastAsia="Times New Roman" w:hAnsi="Helvetica" w:cs="Helvetica"/>
          <w:color w:val="373A3C"/>
          <w:sz w:val="24"/>
          <w:szCs w:val="24"/>
          <w:lang w:val="en" w:eastAsia="el-GR"/>
        </w:rPr>
        <w:t>GR</w:t>
      </w:r>
      <w:r w:rsidRPr="00532039">
        <w:rPr>
          <w:rFonts w:ascii="Helvetica" w:eastAsia="Times New Roman" w:hAnsi="Helvetica" w:cs="Helvetica"/>
          <w:color w:val="373A3C"/>
          <w:sz w:val="24"/>
          <w:szCs w:val="24"/>
          <w:lang w:eastAsia="el-GR"/>
        </w:rPr>
        <w:t xml:space="preserve">, σύμφωνα με το </w:t>
      </w:r>
      <w:proofErr w:type="spellStart"/>
      <w:r w:rsidRPr="00532039">
        <w:rPr>
          <w:rFonts w:ascii="Helvetica" w:eastAsia="Times New Roman" w:hAnsi="Helvetica" w:cs="Helvetica"/>
          <w:color w:val="373A3C"/>
          <w:sz w:val="24"/>
          <w:szCs w:val="24"/>
          <w:lang w:eastAsia="el-GR"/>
        </w:rPr>
        <w:t>π.δ.</w:t>
      </w:r>
      <w:proofErr w:type="spellEnd"/>
      <w:r w:rsidRPr="00532039">
        <w:rPr>
          <w:rFonts w:ascii="Helvetica" w:eastAsia="Times New Roman" w:hAnsi="Helvetica" w:cs="Helvetica"/>
          <w:color w:val="373A3C"/>
          <w:sz w:val="24"/>
          <w:szCs w:val="24"/>
          <w:lang w:eastAsia="el-GR"/>
        </w:rPr>
        <w:t xml:space="preserve"> 81/2018 (Α’ 151).</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14.</w:t>
      </w:r>
      <w:r w:rsidRPr="00532039">
        <w:rPr>
          <w:rFonts w:ascii="Helvetica" w:eastAsia="Times New Roman" w:hAnsi="Helvetica" w:cs="Helvetica"/>
          <w:color w:val="373A3C"/>
          <w:sz w:val="24"/>
          <w:szCs w:val="24"/>
          <w:lang w:eastAsia="el-GR"/>
        </w:rPr>
        <w:t xml:space="preserve"> Το από 31/05/2021 έγγραφο (ΥΠΑΝΕΠ 61152/ 01.06.2021) της Επιτροπής για παροχή συμπληρωματικών πληροφοριών.</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15.</w:t>
      </w:r>
      <w:r w:rsidRPr="00532039">
        <w:rPr>
          <w:rFonts w:ascii="Helvetica" w:eastAsia="Times New Roman" w:hAnsi="Helvetica" w:cs="Helvetica"/>
          <w:color w:val="373A3C"/>
          <w:sz w:val="24"/>
          <w:szCs w:val="24"/>
          <w:lang w:eastAsia="el-GR"/>
        </w:rPr>
        <w:t xml:space="preserve"> Την από 02/06/2021 απάντηση (202101975.</w:t>
      </w:r>
      <w:r w:rsidRPr="00532039">
        <w:rPr>
          <w:rFonts w:ascii="Helvetica" w:eastAsia="Times New Roman" w:hAnsi="Helvetica" w:cs="Helvetica"/>
          <w:color w:val="373A3C"/>
          <w:sz w:val="24"/>
          <w:szCs w:val="24"/>
          <w:lang w:val="en" w:eastAsia="el-GR"/>
        </w:rPr>
        <w:t>E</w:t>
      </w:r>
      <w:r w:rsidRPr="00532039">
        <w:rPr>
          <w:rFonts w:ascii="Helvetica" w:eastAsia="Times New Roman" w:hAnsi="Helvetica" w:cs="Helvetica"/>
          <w:color w:val="373A3C"/>
          <w:sz w:val="24"/>
          <w:szCs w:val="24"/>
          <w:lang w:eastAsia="el-GR"/>
        </w:rPr>
        <w:t xml:space="preserve"> </w:t>
      </w:r>
      <w:r w:rsidRPr="00532039">
        <w:rPr>
          <w:rFonts w:ascii="Helvetica" w:eastAsia="Times New Roman" w:hAnsi="Helvetica" w:cs="Helvetica"/>
          <w:color w:val="373A3C"/>
          <w:sz w:val="24"/>
          <w:szCs w:val="24"/>
          <w:lang w:val="en" w:eastAsia="el-GR"/>
        </w:rPr>
        <w:t>L</w:t>
      </w:r>
      <w:r w:rsidRPr="00532039">
        <w:rPr>
          <w:rFonts w:ascii="Helvetica" w:eastAsia="Times New Roman" w:hAnsi="Helvetica" w:cs="Helvetica"/>
          <w:color w:val="373A3C"/>
          <w:sz w:val="24"/>
          <w:szCs w:val="24"/>
          <w:lang w:eastAsia="el-GR"/>
        </w:rPr>
        <w:t xml:space="preserve"> 2021/0275/</w:t>
      </w:r>
      <w:r w:rsidRPr="00532039">
        <w:rPr>
          <w:rFonts w:ascii="Helvetica" w:eastAsia="Times New Roman" w:hAnsi="Helvetica" w:cs="Helvetica"/>
          <w:color w:val="373A3C"/>
          <w:sz w:val="24"/>
          <w:szCs w:val="24"/>
          <w:lang w:val="en" w:eastAsia="el-GR"/>
        </w:rPr>
        <w:t>G</w:t>
      </w:r>
      <w:r w:rsidRPr="00532039">
        <w:rPr>
          <w:rFonts w:ascii="Helvetica" w:eastAsia="Times New Roman" w:hAnsi="Helvetica" w:cs="Helvetica"/>
          <w:color w:val="373A3C"/>
          <w:sz w:val="24"/>
          <w:szCs w:val="24"/>
          <w:lang w:eastAsia="el-GR"/>
        </w:rPr>
        <w:t xml:space="preserve"> </w:t>
      </w:r>
      <w:r w:rsidRPr="00532039">
        <w:rPr>
          <w:rFonts w:ascii="Helvetica" w:eastAsia="Times New Roman" w:hAnsi="Helvetica" w:cs="Helvetica"/>
          <w:color w:val="373A3C"/>
          <w:sz w:val="24"/>
          <w:szCs w:val="24"/>
          <w:lang w:val="en" w:eastAsia="el-GR"/>
        </w:rPr>
        <w:t>R</w:t>
      </w:r>
      <w:r w:rsidRPr="00532039">
        <w:rPr>
          <w:rFonts w:ascii="Helvetica" w:eastAsia="Times New Roman" w:hAnsi="Helvetica" w:cs="Helvetica"/>
          <w:color w:val="373A3C"/>
          <w:sz w:val="24"/>
          <w:szCs w:val="24"/>
          <w:lang w:eastAsia="el-GR"/>
        </w:rPr>
        <w:t xml:space="preserve"> 302) στην αίτηση της Επιτροπής για παροχή συμπληρωματικών πληροφοριών</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16.</w:t>
      </w:r>
      <w:r w:rsidRPr="00532039">
        <w:rPr>
          <w:rFonts w:ascii="Helvetica" w:eastAsia="Times New Roman" w:hAnsi="Helvetica" w:cs="Helvetica"/>
          <w:color w:val="373A3C"/>
          <w:sz w:val="24"/>
          <w:szCs w:val="24"/>
          <w:lang w:eastAsia="el-GR"/>
        </w:rPr>
        <w:t xml:space="preserve"> Τις από 04/08/2021 παρατηρήσεις της Επιτροπής (ΥΠΑΝΕΠ 89604/09.08.2021 και 90472/11.08.2021), σύμφωνα με τη παρ. 2 του άρθρου 5, της Οδηγίας ΕΕ/2015/1535.</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17.</w:t>
      </w:r>
      <w:r w:rsidRPr="00532039">
        <w:rPr>
          <w:rFonts w:ascii="Helvetica" w:eastAsia="Times New Roman" w:hAnsi="Helvetica" w:cs="Helvetica"/>
          <w:color w:val="373A3C"/>
          <w:sz w:val="24"/>
          <w:szCs w:val="24"/>
          <w:lang w:eastAsia="el-GR"/>
        </w:rPr>
        <w:t xml:space="preserve"> Το γεγονός ότι από τις διατάξεις της παρούσας απόφασης δεν προκαλείται δαπάνη σε βάρος του κρατικού προϋπολογισμού,</w:t>
      </w:r>
      <w:r w:rsidRPr="00532039">
        <w:rPr>
          <w:rFonts w:ascii="Helvetica" w:eastAsia="Times New Roman" w:hAnsi="Helvetica" w:cs="Helvetica"/>
          <w:b/>
          <w:bCs/>
          <w:color w:val="373A3C"/>
          <w:sz w:val="24"/>
          <w:szCs w:val="24"/>
          <w:lang w:eastAsia="el-GR"/>
        </w:rPr>
        <w:t xml:space="preserve"> αποφασίζουμε: </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 xml:space="preserve">Άρθρο 1 </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 xml:space="preserve">Σκοπός - Πεδίο Εφαρμογής </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1.</w:t>
      </w:r>
      <w:r w:rsidRPr="00532039">
        <w:rPr>
          <w:rFonts w:ascii="Helvetica" w:eastAsia="Times New Roman" w:hAnsi="Helvetica" w:cs="Helvetica"/>
          <w:color w:val="373A3C"/>
          <w:sz w:val="24"/>
          <w:szCs w:val="24"/>
          <w:lang w:eastAsia="el-GR"/>
        </w:rPr>
        <w:t xml:space="preserve"> Σκοπός της παρούσας απόφασης είναι η θέσπιση γενικών και ειδικών απαιτήσεων σχετικά με τη μελέτη, την κατασκευή, την τροποποίηση, τη συντήρηση και τον έλεγχο των ηλεκτρικών εγκαταστάσεων.</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color w:val="373A3C"/>
          <w:sz w:val="24"/>
          <w:szCs w:val="24"/>
          <w:lang w:eastAsia="el-GR"/>
        </w:rPr>
        <w:t>Στόχος της απόφασης είναι η διασφάλιση της ορθής λειτουργίας των ηλεκτρικών εγκαταστάσεων και της ασφάλειας ανθρώπων, ζώων και περιουσίας έναντι κινδύνων και βλαβών που ενδέχεται να προκύψουν κατά τη σκοπούμενη και εύλογα προβλέψιμη χρήση των εγκαταστάσεων αυτών.</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2.</w:t>
      </w:r>
      <w:r w:rsidRPr="00532039">
        <w:rPr>
          <w:rFonts w:ascii="Helvetica" w:eastAsia="Times New Roman" w:hAnsi="Helvetica" w:cs="Helvetica"/>
          <w:color w:val="373A3C"/>
          <w:sz w:val="24"/>
          <w:szCs w:val="24"/>
          <w:lang w:eastAsia="el-GR"/>
        </w:rPr>
        <w:t xml:space="preserve"> Η παρούσα απόφαση εφαρμόζεται στις ηλεκτρικές εγκαταστάσεις χαμηλής τάσης που λειτουργούν με εναλλασσόμενο ρεύμα (</w:t>
      </w:r>
      <w:r w:rsidRPr="00532039">
        <w:rPr>
          <w:rFonts w:ascii="Helvetica" w:eastAsia="Times New Roman" w:hAnsi="Helvetica" w:cs="Helvetica"/>
          <w:color w:val="373A3C"/>
          <w:sz w:val="24"/>
          <w:szCs w:val="24"/>
          <w:lang w:val="en" w:eastAsia="el-GR"/>
        </w:rPr>
        <w:t>a</w:t>
      </w:r>
      <w:r w:rsidRPr="00532039">
        <w:rPr>
          <w:rFonts w:ascii="Helvetica" w:eastAsia="Times New Roman" w:hAnsi="Helvetica" w:cs="Helvetica"/>
          <w:color w:val="373A3C"/>
          <w:sz w:val="24"/>
          <w:szCs w:val="24"/>
          <w:lang w:eastAsia="el-GR"/>
        </w:rPr>
        <w:t>.</w:t>
      </w:r>
      <w:r w:rsidRPr="00532039">
        <w:rPr>
          <w:rFonts w:ascii="Helvetica" w:eastAsia="Times New Roman" w:hAnsi="Helvetica" w:cs="Helvetica"/>
          <w:color w:val="373A3C"/>
          <w:sz w:val="24"/>
          <w:szCs w:val="24"/>
          <w:lang w:val="en" w:eastAsia="el-GR"/>
        </w:rPr>
        <w:t>c</w:t>
      </w:r>
      <w:r w:rsidRPr="00532039">
        <w:rPr>
          <w:rFonts w:ascii="Helvetica" w:eastAsia="Times New Roman" w:hAnsi="Helvetica" w:cs="Helvetica"/>
          <w:color w:val="373A3C"/>
          <w:sz w:val="24"/>
          <w:szCs w:val="24"/>
          <w:lang w:eastAsia="el-GR"/>
        </w:rPr>
        <w:t xml:space="preserve">.) ονομαστικής τάσης μέχρι και 1.000 </w:t>
      </w:r>
      <w:r w:rsidRPr="00532039">
        <w:rPr>
          <w:rFonts w:ascii="Helvetica" w:eastAsia="Times New Roman" w:hAnsi="Helvetica" w:cs="Helvetica"/>
          <w:color w:val="373A3C"/>
          <w:sz w:val="24"/>
          <w:szCs w:val="24"/>
          <w:lang w:val="en" w:eastAsia="el-GR"/>
        </w:rPr>
        <w:t>V</w:t>
      </w:r>
      <w:r w:rsidRPr="00532039">
        <w:rPr>
          <w:rFonts w:ascii="Helvetica" w:eastAsia="Times New Roman" w:hAnsi="Helvetica" w:cs="Helvetica"/>
          <w:color w:val="373A3C"/>
          <w:sz w:val="24"/>
          <w:szCs w:val="24"/>
          <w:lang w:eastAsia="el-GR"/>
        </w:rPr>
        <w:t xml:space="preserve"> ή με συνεχές ρεύμα (</w:t>
      </w:r>
      <w:r w:rsidRPr="00532039">
        <w:rPr>
          <w:rFonts w:ascii="Helvetica" w:eastAsia="Times New Roman" w:hAnsi="Helvetica" w:cs="Helvetica"/>
          <w:color w:val="373A3C"/>
          <w:sz w:val="24"/>
          <w:szCs w:val="24"/>
          <w:lang w:val="en" w:eastAsia="el-GR"/>
        </w:rPr>
        <w:t>d</w:t>
      </w:r>
      <w:r w:rsidRPr="00532039">
        <w:rPr>
          <w:rFonts w:ascii="Helvetica" w:eastAsia="Times New Roman" w:hAnsi="Helvetica" w:cs="Helvetica"/>
          <w:color w:val="373A3C"/>
          <w:sz w:val="24"/>
          <w:szCs w:val="24"/>
          <w:lang w:eastAsia="el-GR"/>
        </w:rPr>
        <w:t>.</w:t>
      </w:r>
      <w:r w:rsidRPr="00532039">
        <w:rPr>
          <w:rFonts w:ascii="Helvetica" w:eastAsia="Times New Roman" w:hAnsi="Helvetica" w:cs="Helvetica"/>
          <w:color w:val="373A3C"/>
          <w:sz w:val="24"/>
          <w:szCs w:val="24"/>
          <w:lang w:val="en" w:eastAsia="el-GR"/>
        </w:rPr>
        <w:t>c</w:t>
      </w:r>
      <w:r w:rsidRPr="00532039">
        <w:rPr>
          <w:rFonts w:ascii="Helvetica" w:eastAsia="Times New Roman" w:hAnsi="Helvetica" w:cs="Helvetica"/>
          <w:color w:val="373A3C"/>
          <w:sz w:val="24"/>
          <w:szCs w:val="24"/>
          <w:lang w:eastAsia="el-GR"/>
        </w:rPr>
        <w:t xml:space="preserve">.) ονομαστικής τάσης μέχρι και 1.500 </w:t>
      </w:r>
      <w:r w:rsidRPr="00532039">
        <w:rPr>
          <w:rFonts w:ascii="Helvetica" w:eastAsia="Times New Roman" w:hAnsi="Helvetica" w:cs="Helvetica"/>
          <w:color w:val="373A3C"/>
          <w:sz w:val="24"/>
          <w:szCs w:val="24"/>
          <w:lang w:val="en" w:eastAsia="el-GR"/>
        </w:rPr>
        <w:t>V</w:t>
      </w:r>
      <w:r w:rsidRPr="00532039">
        <w:rPr>
          <w:rFonts w:ascii="Helvetica" w:eastAsia="Times New Roman" w:hAnsi="Helvetica" w:cs="Helvetica"/>
          <w:color w:val="373A3C"/>
          <w:sz w:val="24"/>
          <w:szCs w:val="24"/>
          <w:lang w:eastAsia="el-GR"/>
        </w:rPr>
        <w:t xml:space="preserve"> και οι οποίες αφορούν στις παρακάτω γενικές περιπτώσεις:</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α)</w:t>
      </w:r>
      <w:r w:rsidRPr="00532039">
        <w:rPr>
          <w:rFonts w:ascii="Helvetica" w:eastAsia="Times New Roman" w:hAnsi="Helvetica" w:cs="Helvetica"/>
          <w:color w:val="373A3C"/>
          <w:sz w:val="24"/>
          <w:szCs w:val="24"/>
          <w:lang w:eastAsia="el-GR"/>
        </w:rPr>
        <w:t xml:space="preserve"> κατοικίες και συναφείς χώροι</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β)</w:t>
      </w:r>
      <w:r w:rsidRPr="00532039">
        <w:rPr>
          <w:rFonts w:ascii="Helvetica" w:eastAsia="Times New Roman" w:hAnsi="Helvetica" w:cs="Helvetica"/>
          <w:color w:val="373A3C"/>
          <w:sz w:val="24"/>
          <w:szCs w:val="24"/>
          <w:lang w:eastAsia="el-GR"/>
        </w:rPr>
        <w:t xml:space="preserve"> κτίρια εμπορικής, επαγγελματικής χρήσης και συναφείς χώροι</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γ)</w:t>
      </w:r>
      <w:r w:rsidRPr="00532039">
        <w:rPr>
          <w:rFonts w:ascii="Helvetica" w:eastAsia="Times New Roman" w:hAnsi="Helvetica" w:cs="Helvetica"/>
          <w:color w:val="373A3C"/>
          <w:sz w:val="24"/>
          <w:szCs w:val="24"/>
          <w:lang w:eastAsia="el-GR"/>
        </w:rPr>
        <w:t xml:space="preserve"> κτίρια όπου στεγάζονται Δημόσιες Υπηρεσίες</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δ)</w:t>
      </w:r>
      <w:r w:rsidRPr="00532039">
        <w:rPr>
          <w:rFonts w:ascii="Helvetica" w:eastAsia="Times New Roman" w:hAnsi="Helvetica" w:cs="Helvetica"/>
          <w:color w:val="373A3C"/>
          <w:sz w:val="24"/>
          <w:szCs w:val="24"/>
          <w:lang w:eastAsia="el-GR"/>
        </w:rPr>
        <w:t xml:space="preserve"> κτίρια συνάθροισης κοινού περιλαμβανομένων χώρων εκπαίδευσης, υγείας και κοινωνικής πρόνοιας</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ε)</w:t>
      </w:r>
      <w:r w:rsidRPr="00532039">
        <w:rPr>
          <w:rFonts w:ascii="Helvetica" w:eastAsia="Times New Roman" w:hAnsi="Helvetica" w:cs="Helvetica"/>
          <w:color w:val="373A3C"/>
          <w:sz w:val="24"/>
          <w:szCs w:val="24"/>
          <w:lang w:eastAsia="el-GR"/>
        </w:rPr>
        <w:t xml:space="preserve"> κτίρια και λοιπές κατασκευές βιομηχανικής ή βιοτεχνικής χρήσης</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proofErr w:type="spellStart"/>
      <w:r w:rsidRPr="00532039">
        <w:rPr>
          <w:rFonts w:ascii="Helvetica" w:eastAsia="Times New Roman" w:hAnsi="Helvetica" w:cs="Helvetica"/>
          <w:b/>
          <w:bCs/>
          <w:color w:val="373A3C"/>
          <w:sz w:val="24"/>
          <w:szCs w:val="24"/>
          <w:lang w:eastAsia="el-GR"/>
        </w:rPr>
        <w:t>στ</w:t>
      </w:r>
      <w:proofErr w:type="spellEnd"/>
      <w:r w:rsidRPr="00532039">
        <w:rPr>
          <w:rFonts w:ascii="Helvetica" w:eastAsia="Times New Roman" w:hAnsi="Helvetica" w:cs="Helvetica"/>
          <w:b/>
          <w:bCs/>
          <w:color w:val="373A3C"/>
          <w:sz w:val="24"/>
          <w:szCs w:val="24"/>
          <w:lang w:eastAsia="el-GR"/>
        </w:rPr>
        <w:t>)</w:t>
      </w:r>
      <w:r w:rsidRPr="00532039">
        <w:rPr>
          <w:rFonts w:ascii="Helvetica" w:eastAsia="Times New Roman" w:hAnsi="Helvetica" w:cs="Helvetica"/>
          <w:color w:val="373A3C"/>
          <w:sz w:val="24"/>
          <w:szCs w:val="24"/>
          <w:lang w:eastAsia="el-GR"/>
        </w:rPr>
        <w:t xml:space="preserve"> αγροτικές, γεωργικές, κτηνοτροφικές και φυτοκομικές εγκαταστάσεις</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ζ)</w:t>
      </w:r>
      <w:r w:rsidRPr="00532039">
        <w:rPr>
          <w:rFonts w:ascii="Helvetica" w:eastAsia="Times New Roman" w:hAnsi="Helvetica" w:cs="Helvetica"/>
          <w:color w:val="373A3C"/>
          <w:sz w:val="24"/>
          <w:szCs w:val="24"/>
          <w:lang w:eastAsia="el-GR"/>
        </w:rPr>
        <w:t xml:space="preserve"> εγκαταστάσεις φόρτισης ηλεκτρικών οχημάτων</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η)</w:t>
      </w:r>
      <w:r w:rsidRPr="00532039">
        <w:rPr>
          <w:rFonts w:ascii="Helvetica" w:eastAsia="Times New Roman" w:hAnsi="Helvetica" w:cs="Helvetica"/>
          <w:color w:val="373A3C"/>
          <w:sz w:val="24"/>
          <w:szCs w:val="24"/>
          <w:lang w:eastAsia="el-GR"/>
        </w:rPr>
        <w:t xml:space="preserve"> χώροι οργανωμένης κατασκήνωσης και συναφείς χώροι</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θ)</w:t>
      </w:r>
      <w:r w:rsidRPr="00532039">
        <w:rPr>
          <w:rFonts w:ascii="Helvetica" w:eastAsia="Times New Roman" w:hAnsi="Helvetica" w:cs="Helvetica"/>
          <w:color w:val="373A3C"/>
          <w:sz w:val="24"/>
          <w:szCs w:val="24"/>
          <w:lang w:eastAsia="el-GR"/>
        </w:rPr>
        <w:t xml:space="preserve"> εργοτάξια και προσωρινές εγκαταστάσεις</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ι)</w:t>
      </w:r>
      <w:r w:rsidRPr="00532039">
        <w:rPr>
          <w:rFonts w:ascii="Helvetica" w:eastAsia="Times New Roman" w:hAnsi="Helvetica" w:cs="Helvetica"/>
          <w:color w:val="373A3C"/>
          <w:sz w:val="24"/>
          <w:szCs w:val="24"/>
          <w:lang w:eastAsia="el-GR"/>
        </w:rPr>
        <w:t xml:space="preserve"> λιμενικές εγκαταστάσεις εξυπηρέτησης σκαφών αναψυχής</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proofErr w:type="spellStart"/>
      <w:r w:rsidRPr="00532039">
        <w:rPr>
          <w:rFonts w:ascii="Helvetica" w:eastAsia="Times New Roman" w:hAnsi="Helvetica" w:cs="Helvetica"/>
          <w:b/>
          <w:bCs/>
          <w:color w:val="373A3C"/>
          <w:sz w:val="24"/>
          <w:szCs w:val="24"/>
          <w:lang w:eastAsia="el-GR"/>
        </w:rPr>
        <w:t>ια</w:t>
      </w:r>
      <w:proofErr w:type="spellEnd"/>
      <w:r w:rsidRPr="00532039">
        <w:rPr>
          <w:rFonts w:ascii="Helvetica" w:eastAsia="Times New Roman" w:hAnsi="Helvetica" w:cs="Helvetica"/>
          <w:b/>
          <w:bCs/>
          <w:color w:val="373A3C"/>
          <w:sz w:val="24"/>
          <w:szCs w:val="24"/>
          <w:lang w:eastAsia="el-GR"/>
        </w:rPr>
        <w:t>)</w:t>
      </w:r>
      <w:r w:rsidRPr="00532039">
        <w:rPr>
          <w:rFonts w:ascii="Helvetica" w:eastAsia="Times New Roman" w:hAnsi="Helvetica" w:cs="Helvetica"/>
          <w:color w:val="373A3C"/>
          <w:sz w:val="24"/>
          <w:szCs w:val="24"/>
          <w:lang w:eastAsia="el-GR"/>
        </w:rPr>
        <w:t xml:space="preserve"> συστήματα </w:t>
      </w:r>
      <w:proofErr w:type="spellStart"/>
      <w:r w:rsidRPr="00532039">
        <w:rPr>
          <w:rFonts w:ascii="Helvetica" w:eastAsia="Times New Roman" w:hAnsi="Helvetica" w:cs="Helvetica"/>
          <w:color w:val="373A3C"/>
          <w:sz w:val="24"/>
          <w:szCs w:val="24"/>
          <w:lang w:eastAsia="el-GR"/>
        </w:rPr>
        <w:t>αυτοπαραγωγής</w:t>
      </w:r>
      <w:proofErr w:type="spellEnd"/>
      <w:r w:rsidRPr="00532039">
        <w:rPr>
          <w:rFonts w:ascii="Helvetica" w:eastAsia="Times New Roman" w:hAnsi="Helvetica" w:cs="Helvetica"/>
          <w:color w:val="373A3C"/>
          <w:sz w:val="24"/>
          <w:szCs w:val="24"/>
          <w:lang w:eastAsia="el-GR"/>
        </w:rPr>
        <w:t xml:space="preserve"> ηλεκτρικής ενέργειας.</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3.</w:t>
      </w:r>
      <w:r w:rsidRPr="00532039">
        <w:rPr>
          <w:rFonts w:ascii="Helvetica" w:eastAsia="Times New Roman" w:hAnsi="Helvetica" w:cs="Helvetica"/>
          <w:color w:val="373A3C"/>
          <w:sz w:val="24"/>
          <w:szCs w:val="24"/>
          <w:lang w:eastAsia="el-GR"/>
        </w:rPr>
        <w:t xml:space="preserve"> Η παρούσα απόφαση δεν αντιτίθεται, ούτε θίγει διατάξεις της </w:t>
      </w:r>
      <w:proofErr w:type="spellStart"/>
      <w:r w:rsidRPr="00532039">
        <w:rPr>
          <w:rFonts w:ascii="Helvetica" w:eastAsia="Times New Roman" w:hAnsi="Helvetica" w:cs="Helvetica"/>
          <w:color w:val="373A3C"/>
          <w:sz w:val="24"/>
          <w:szCs w:val="24"/>
          <w:lang w:eastAsia="el-GR"/>
        </w:rPr>
        <w:t>ενωσιακής</w:t>
      </w:r>
      <w:proofErr w:type="spellEnd"/>
      <w:r w:rsidRPr="00532039">
        <w:rPr>
          <w:rFonts w:ascii="Helvetica" w:eastAsia="Times New Roman" w:hAnsi="Helvetica" w:cs="Helvetica"/>
          <w:color w:val="373A3C"/>
          <w:sz w:val="24"/>
          <w:szCs w:val="24"/>
          <w:lang w:eastAsia="el-GR"/>
        </w:rPr>
        <w:t xml:space="preserve"> νομοθεσίας που αφορούν στην ελεύθερη κυκλοφορία προϊόντων στην εσωτερική αγορά.</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 xml:space="preserve">Άρθρο 2 </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 xml:space="preserve">Ορισμοί </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color w:val="373A3C"/>
          <w:sz w:val="24"/>
          <w:szCs w:val="24"/>
          <w:lang w:eastAsia="el-GR"/>
        </w:rPr>
        <w:t>Για τους σκοπούς της παρούσας απόφασης χρησιμοποιούνται οι παρακάτω ορισμοί:</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color w:val="373A3C"/>
          <w:sz w:val="24"/>
          <w:szCs w:val="24"/>
          <w:lang w:eastAsia="el-GR"/>
        </w:rPr>
        <w:t>Ηλεκτρική Εγκατάσταση: σύνολο ηλεκτρολογικών υλικών που έχουν κατάλληλα επιλεγμένα χαρακτηριστικά τα οποία διασυνδέονται μεταξύ τους ώστε να επιτελούν συγκεκριμένο σκοπό.</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color w:val="373A3C"/>
          <w:sz w:val="24"/>
          <w:szCs w:val="24"/>
          <w:lang w:eastAsia="el-GR"/>
        </w:rPr>
        <w:t>Ελληνικό Δίκτυο Διανομής Ηλεκτρικής Ενέργειας (ΕΔΔΗΕ): το Ελληνικό Δίκτυο Διανομής Ηλεκτρικής Ενέργειας, όπως αυτό ορίζεται στον ν. 4001/2011 (Α’ 179).</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color w:val="373A3C"/>
          <w:sz w:val="24"/>
          <w:szCs w:val="24"/>
          <w:lang w:eastAsia="el-GR"/>
        </w:rPr>
        <w:t xml:space="preserve">Εσωτερική Ηλεκτρική Εγκατάσταση (ΕΗΕ): Ηλεκτρική εγκατάσταση που τροφοδοτείται με ηλεκτρική ενέργεια που χρησιμοποιείται σε κλειστό ή υπαίθριο χώρο ακινήτου, η οποία παρέχεται από το Ελληνικό Δίκτυο Διανομής Ηλεκτρικής Ενέργειας (ΕΔΔΗΕ) ή από συστήματα </w:t>
      </w:r>
      <w:proofErr w:type="spellStart"/>
      <w:r w:rsidRPr="00532039">
        <w:rPr>
          <w:rFonts w:ascii="Helvetica" w:eastAsia="Times New Roman" w:hAnsi="Helvetica" w:cs="Helvetica"/>
          <w:color w:val="373A3C"/>
          <w:sz w:val="24"/>
          <w:szCs w:val="24"/>
          <w:lang w:eastAsia="el-GR"/>
        </w:rPr>
        <w:t>αυτοπαραγωγής</w:t>
      </w:r>
      <w:proofErr w:type="spellEnd"/>
      <w:r w:rsidRPr="00532039">
        <w:rPr>
          <w:rFonts w:ascii="Helvetica" w:eastAsia="Times New Roman" w:hAnsi="Helvetica" w:cs="Helvetica"/>
          <w:color w:val="373A3C"/>
          <w:sz w:val="24"/>
          <w:szCs w:val="24"/>
          <w:lang w:eastAsia="el-GR"/>
        </w:rPr>
        <w:t xml:space="preserve">. Τα εν λόγω συστήματα </w:t>
      </w:r>
      <w:proofErr w:type="spellStart"/>
      <w:r w:rsidRPr="00532039">
        <w:rPr>
          <w:rFonts w:ascii="Helvetica" w:eastAsia="Times New Roman" w:hAnsi="Helvetica" w:cs="Helvetica"/>
          <w:color w:val="373A3C"/>
          <w:sz w:val="24"/>
          <w:szCs w:val="24"/>
          <w:lang w:eastAsia="el-GR"/>
        </w:rPr>
        <w:t>αυτοπαραγωγής</w:t>
      </w:r>
      <w:proofErr w:type="spellEnd"/>
      <w:r w:rsidRPr="00532039">
        <w:rPr>
          <w:rFonts w:ascii="Helvetica" w:eastAsia="Times New Roman" w:hAnsi="Helvetica" w:cs="Helvetica"/>
          <w:color w:val="373A3C"/>
          <w:sz w:val="24"/>
          <w:szCs w:val="24"/>
          <w:lang w:eastAsia="el-GR"/>
        </w:rPr>
        <w:t xml:space="preserve"> χαμηλής τάσης αποτελούν μέρος της ΕΗΕ.</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color w:val="373A3C"/>
          <w:sz w:val="24"/>
          <w:szCs w:val="24"/>
          <w:lang w:eastAsia="el-GR"/>
        </w:rPr>
        <w:t>Υπεύθυνη Δήλωση Εγκαταστάτη (ΥΔΕ): υπεύθυνη δήλωση σύμφωνα με τις διατάξεις της παρ. 1 του άρθρου 2, του ν. 4483/1965 (Α’ 118).</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color w:val="373A3C"/>
          <w:sz w:val="24"/>
          <w:szCs w:val="24"/>
          <w:lang w:eastAsia="el-GR"/>
        </w:rPr>
        <w:t>Έλεγχος Ηλεκτρικών Εγκαταστάσεων: έλεγχος που διενεργείται με σκοπό τη διαπίστωση της ασφαλούς και ορθής λειτουργίας των ηλεκτρικών εγκαταστάσεων.</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color w:val="373A3C"/>
          <w:sz w:val="24"/>
          <w:szCs w:val="24"/>
          <w:lang w:eastAsia="el-GR"/>
        </w:rPr>
        <w:t>Τεχνική Προδιαγραφή: έγγραφο που ορίζει τις τεχνικές απαιτήσεις που πρέπει να ικανοποιεί ένα προϊόν, μια διεργασία, μια υπηρεσία ή ένα σύστημα και το οποίο καθορίζει τα απαιτούμενα χαρακτηριστικά του προϊόντος, της διεργασίας, της υπηρεσίας, ή του συστήματος.</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color w:val="373A3C"/>
          <w:sz w:val="24"/>
          <w:szCs w:val="24"/>
          <w:lang w:eastAsia="el-GR"/>
        </w:rPr>
        <w:t>Πρότυπο: τεχνική προδιαγραφή που έχει εγκριθεί από αναγνωρισμένο φορέα τυποποίησης για επαναλαμβανόμενη ή διαρκή εφαρμογή, η τήρηση του οποίου δεν είναι υποχρεωτική, εκτός εάν η εφαρμογή του επιβάλλεται νομοθετικά.</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color w:val="373A3C"/>
          <w:sz w:val="24"/>
          <w:szCs w:val="24"/>
          <w:lang w:eastAsia="el-GR"/>
        </w:rPr>
        <w:t>Ελληνικό Πρότυπο ΕΛΟΤ 60364 «Απαιτήσεις για ηλεκτρικές εγκαταστάσεις»: Πρότυπο του ΕΛΟΤ που έχει συνταχθεί με βάση τα έγγραφα εναρμόνισης της Ευρωπαϊκής Επιτροπής Ηλεκτροτεχνικής Τυποποίησης (</w:t>
      </w:r>
      <w:r w:rsidRPr="00532039">
        <w:rPr>
          <w:rFonts w:ascii="Helvetica" w:eastAsia="Times New Roman" w:hAnsi="Helvetica" w:cs="Helvetica"/>
          <w:color w:val="373A3C"/>
          <w:sz w:val="24"/>
          <w:szCs w:val="24"/>
          <w:lang w:val="en" w:eastAsia="el-GR"/>
        </w:rPr>
        <w:t>C</w:t>
      </w:r>
      <w:r w:rsidRPr="00532039">
        <w:rPr>
          <w:rFonts w:ascii="Helvetica" w:eastAsia="Times New Roman" w:hAnsi="Helvetica" w:cs="Helvetica"/>
          <w:color w:val="373A3C"/>
          <w:sz w:val="24"/>
          <w:szCs w:val="24"/>
          <w:lang w:eastAsia="el-GR"/>
        </w:rPr>
        <w:t xml:space="preserve"> </w:t>
      </w:r>
      <w:r w:rsidRPr="00532039">
        <w:rPr>
          <w:rFonts w:ascii="Helvetica" w:eastAsia="Times New Roman" w:hAnsi="Helvetica" w:cs="Helvetica"/>
          <w:color w:val="373A3C"/>
          <w:sz w:val="24"/>
          <w:szCs w:val="24"/>
          <w:lang w:val="en" w:eastAsia="el-GR"/>
        </w:rPr>
        <w:t>ENELEC</w:t>
      </w:r>
      <w:r w:rsidRPr="00532039">
        <w:rPr>
          <w:rFonts w:ascii="Helvetica" w:eastAsia="Times New Roman" w:hAnsi="Helvetica" w:cs="Helvetica"/>
          <w:color w:val="373A3C"/>
          <w:sz w:val="24"/>
          <w:szCs w:val="24"/>
          <w:lang w:eastAsia="el-GR"/>
        </w:rPr>
        <w:t xml:space="preserve">), τα οποία προέρχονται κυρίως από τη σειρά </w:t>
      </w:r>
      <w:r w:rsidRPr="00532039">
        <w:rPr>
          <w:rFonts w:ascii="Helvetica" w:eastAsia="Times New Roman" w:hAnsi="Helvetica" w:cs="Helvetica"/>
          <w:color w:val="373A3C"/>
          <w:sz w:val="24"/>
          <w:szCs w:val="24"/>
          <w:lang w:val="en" w:eastAsia="el-GR"/>
        </w:rPr>
        <w:t>HD</w:t>
      </w:r>
      <w:r w:rsidRPr="00532039">
        <w:rPr>
          <w:rFonts w:ascii="Helvetica" w:eastAsia="Times New Roman" w:hAnsi="Helvetica" w:cs="Helvetica"/>
          <w:color w:val="373A3C"/>
          <w:sz w:val="24"/>
          <w:szCs w:val="24"/>
          <w:lang w:eastAsia="el-GR"/>
        </w:rPr>
        <w:t xml:space="preserve"> 60364 αλλά και από τη σειρά </w:t>
      </w:r>
      <w:r w:rsidRPr="00532039">
        <w:rPr>
          <w:rFonts w:ascii="Helvetica" w:eastAsia="Times New Roman" w:hAnsi="Helvetica" w:cs="Helvetica"/>
          <w:color w:val="373A3C"/>
          <w:sz w:val="24"/>
          <w:szCs w:val="24"/>
          <w:lang w:val="en" w:eastAsia="el-GR"/>
        </w:rPr>
        <w:t>HD</w:t>
      </w:r>
      <w:r w:rsidRPr="00532039">
        <w:rPr>
          <w:rFonts w:ascii="Helvetica" w:eastAsia="Times New Roman" w:hAnsi="Helvetica" w:cs="Helvetica"/>
          <w:color w:val="373A3C"/>
          <w:sz w:val="24"/>
          <w:szCs w:val="24"/>
          <w:lang w:eastAsia="el-GR"/>
        </w:rPr>
        <w:t xml:space="preserve"> 384 και το οποίο έχει δημοσιευθεί ως ΕΛΟΤ 60364:2020.</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 xml:space="preserve">Άρθρο 3 </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 xml:space="preserve">Απαιτήσεις Ασφάλειας </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1.</w:t>
      </w:r>
      <w:r w:rsidRPr="00532039">
        <w:rPr>
          <w:rFonts w:ascii="Helvetica" w:eastAsia="Times New Roman" w:hAnsi="Helvetica" w:cs="Helvetica"/>
          <w:color w:val="373A3C"/>
          <w:sz w:val="24"/>
          <w:szCs w:val="24"/>
          <w:lang w:eastAsia="el-GR"/>
        </w:rPr>
        <w:t xml:space="preserve"> Με την επιφύλαξη της παρ. 3 του άρθρου 1:</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α.</w:t>
      </w:r>
      <w:r w:rsidRPr="00532039">
        <w:rPr>
          <w:rFonts w:ascii="Helvetica" w:eastAsia="Times New Roman" w:hAnsi="Helvetica" w:cs="Helvetica"/>
          <w:color w:val="373A3C"/>
          <w:sz w:val="24"/>
          <w:szCs w:val="24"/>
          <w:lang w:eastAsia="el-GR"/>
        </w:rPr>
        <w:t xml:space="preserve"> Οι ΕΗΕ ή τμήματα αυτών, τεκμαίρεται ότι ικανοποιούν τις απαιτήσεις ασφάλειας και ορθής λειτουργίας της παρούσας απόφασης κατά τη σκοπούμενη και εύλογα προβλέψιμη χρήση τους, εφόσον σχεδιάζονται, κατασκευάζονται, τροποποιούνται, συντηρούνται και ελέγχονται βάσει των γενικών και ειδικών απαιτήσεων του προτύπου ΕΛΟΤ 60364, ή αντίστοιχου διεθνούς, ή ευρωπαϊκού, ή εθνικού προτύπου, ή τεχνικών προδιαγραφών που παρέχουν ισοδύναμο επίπεδο ασφάλειας.</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β.</w:t>
      </w:r>
      <w:r w:rsidRPr="00532039">
        <w:rPr>
          <w:rFonts w:ascii="Helvetica" w:eastAsia="Times New Roman" w:hAnsi="Helvetica" w:cs="Helvetica"/>
          <w:color w:val="373A3C"/>
          <w:sz w:val="24"/>
          <w:szCs w:val="24"/>
          <w:lang w:eastAsia="el-GR"/>
        </w:rPr>
        <w:t xml:space="preserve"> Τροποποιήσεις ή επεκτάσεις σε υφιστάμενες ΕΗΕ, τεκμαίρεται ότι ικανοποιούν τις απαιτήσεις ασφάλειας και ορθής λειτουργίας της παρούσας απόφασης κατά τη σκοπούμενη και εύλογα προβλέψιμη χρήση τους, εφόσον σχεδιάζονται και υλοποιούνται βάσει των γενικών και ειδικών απαιτήσεων του προτύπου ΕΛΟΤ 60364, ή αντίστοιχου διεθνούς, ή ευρωπαϊκού, ή εθνικού προτύπου, ή τεχνικών προδιαγραφών που παρέχουν ισοδύναμο επίπεδο ασφάλειας.</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2.</w:t>
      </w:r>
      <w:r w:rsidRPr="00532039">
        <w:rPr>
          <w:rFonts w:ascii="Helvetica" w:eastAsia="Times New Roman" w:hAnsi="Helvetica" w:cs="Helvetica"/>
          <w:color w:val="373A3C"/>
          <w:sz w:val="24"/>
          <w:szCs w:val="24"/>
          <w:lang w:eastAsia="el-GR"/>
        </w:rPr>
        <w:t xml:space="preserve"> Υφιστάμενες ΕΗΕ ή τμήματα αυτών, ικανοποιούν τις απαιτήσεις ασφάλειας και ορθής λειτουργίας, κατά τη σκοπούμενη και εύλογα προβλέψιμη χρήση τους, εφόσον τεκμηριωμένα συμμορφώνονται με τις τεχνικές απαιτήσεις της νομοθεσίας που ίσχυε κατά τον χρόνο κατασκευής τους.</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3.</w:t>
      </w:r>
      <w:r w:rsidRPr="00532039">
        <w:rPr>
          <w:rFonts w:ascii="Helvetica" w:eastAsia="Times New Roman" w:hAnsi="Helvetica" w:cs="Helvetica"/>
          <w:color w:val="373A3C"/>
          <w:sz w:val="24"/>
          <w:szCs w:val="24"/>
          <w:lang w:eastAsia="el-GR"/>
        </w:rPr>
        <w:t xml:space="preserve"> Προϊόντα που εμπίπτουν στις διατάξεις της εναρμονισμένης τεχνικής νομοθεσίας της Ευρωπαϊκής Ένωσης και φέρουν σήμανση </w:t>
      </w:r>
      <w:r w:rsidRPr="00532039">
        <w:rPr>
          <w:rFonts w:ascii="Helvetica" w:eastAsia="Times New Roman" w:hAnsi="Helvetica" w:cs="Helvetica"/>
          <w:color w:val="373A3C"/>
          <w:sz w:val="24"/>
          <w:szCs w:val="24"/>
          <w:lang w:val="en" w:eastAsia="el-GR"/>
        </w:rPr>
        <w:t>CE</w:t>
      </w:r>
      <w:r w:rsidRPr="00532039">
        <w:rPr>
          <w:rFonts w:ascii="Helvetica" w:eastAsia="Times New Roman" w:hAnsi="Helvetica" w:cs="Helvetica"/>
          <w:color w:val="373A3C"/>
          <w:sz w:val="24"/>
          <w:szCs w:val="24"/>
          <w:lang w:eastAsia="el-GR"/>
        </w:rPr>
        <w:t>, ικανοποιούν τις απαιτήσεις της παρούσας απόφασης που τα αφορούν.</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 xml:space="preserve">Άρθρο 4 </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 xml:space="preserve">Έλεγχοι Εσωτερικών Ηλεκτρικών Εγκαταστάσεων </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1.</w:t>
      </w:r>
      <w:r w:rsidRPr="00532039">
        <w:rPr>
          <w:rFonts w:ascii="Helvetica" w:eastAsia="Times New Roman" w:hAnsi="Helvetica" w:cs="Helvetica"/>
          <w:color w:val="373A3C"/>
          <w:sz w:val="24"/>
          <w:szCs w:val="24"/>
          <w:lang w:eastAsia="el-GR"/>
        </w:rPr>
        <w:t xml:space="preserve"> Για διαπίστωση και τεκμηρίωση της ασφαλούς και ορθής λειτουργίας των ΕΗΕ, απαιτείται η διενέργεια αρχικού ελέγχου, τακτικών επανελέγχων και έκτακτων ελέγχων. Οι έλεγχοι διενεργούνται με βάση τις τεχνικές απαιτήσεις της νομοθεσίας του χρόνου κατασκευής των ΕΗΕ ή τμημάτων αυτών, καθώς και των λοιπών διατάξεων ασφάλειας που τις αφορούν.</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2.</w:t>
      </w:r>
      <w:r w:rsidRPr="00532039">
        <w:rPr>
          <w:rFonts w:ascii="Helvetica" w:eastAsia="Times New Roman" w:hAnsi="Helvetica" w:cs="Helvetica"/>
          <w:color w:val="373A3C"/>
          <w:sz w:val="24"/>
          <w:szCs w:val="24"/>
          <w:lang w:eastAsia="el-GR"/>
        </w:rPr>
        <w:t xml:space="preserve"> Συνακόλουθα των ελέγχων της προηγούμενης παρ. 1, συντάσσεται ΥΔΕ για την ΕΗΕ, με ευθύνη του έχοντα το νόμιμο προς τούτο δικαίωμα, σύμφωνα με το υπόδειγμα του Παραρτήματος Ι. Τα αναγκαία στοιχεία τεκμηρίωσης που συνοδεύουν την ΥΔΕ, αναφέρονται αναλυτικά στα υποδείγματα του Παραρτήματος Ι.</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3.</w:t>
      </w:r>
      <w:r w:rsidRPr="00532039">
        <w:rPr>
          <w:rFonts w:ascii="Helvetica" w:eastAsia="Times New Roman" w:hAnsi="Helvetica" w:cs="Helvetica"/>
          <w:color w:val="373A3C"/>
          <w:sz w:val="24"/>
          <w:szCs w:val="24"/>
          <w:lang w:eastAsia="el-GR"/>
        </w:rPr>
        <w:t xml:space="preserve"> Τα ηλεκτρολογικά σχέδια της ΕΗΕ που συνοδεύουν την ΥΔΕ, περιλαμβάνουν:</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α.</w:t>
      </w:r>
      <w:r w:rsidRPr="00532039">
        <w:rPr>
          <w:rFonts w:ascii="Helvetica" w:eastAsia="Times New Roman" w:hAnsi="Helvetica" w:cs="Helvetica"/>
          <w:color w:val="373A3C"/>
          <w:sz w:val="24"/>
          <w:szCs w:val="24"/>
          <w:lang w:eastAsia="el-GR"/>
        </w:rPr>
        <w:t xml:space="preserve"> τη θέση των σταθερών ηλεκτρικών συσκευών, κινητήρων και μηχανημάτων,</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β.</w:t>
      </w:r>
      <w:r w:rsidRPr="00532039">
        <w:rPr>
          <w:rFonts w:ascii="Helvetica" w:eastAsia="Times New Roman" w:hAnsi="Helvetica" w:cs="Helvetica"/>
          <w:color w:val="373A3C"/>
          <w:sz w:val="24"/>
          <w:szCs w:val="24"/>
          <w:lang w:eastAsia="el-GR"/>
        </w:rPr>
        <w:t xml:space="preserve"> τις διαδρομές των ηλεκτρικών γραμμών, εφόσον οι αγωγοί τους έχουν διατομή ίση ή μεγαλύτερη του 1,5 </w:t>
      </w:r>
      <w:r w:rsidRPr="00532039">
        <w:rPr>
          <w:rFonts w:ascii="Helvetica" w:eastAsia="Times New Roman" w:hAnsi="Helvetica" w:cs="Helvetica"/>
          <w:color w:val="373A3C"/>
          <w:sz w:val="24"/>
          <w:szCs w:val="24"/>
          <w:lang w:val="en" w:eastAsia="el-GR"/>
        </w:rPr>
        <w:t>mm</w:t>
      </w:r>
      <w:r w:rsidRPr="00532039">
        <w:rPr>
          <w:rFonts w:ascii="Helvetica" w:eastAsia="Times New Roman" w:hAnsi="Helvetica" w:cs="Helvetica"/>
          <w:color w:val="373A3C"/>
          <w:sz w:val="24"/>
          <w:szCs w:val="24"/>
          <w:lang w:eastAsia="el-GR"/>
        </w:rPr>
        <w:t>2 , οι οποίες κατά τη διενέργεια τακτικών επανελέγχων και έκτακτων ελέγχων δύναται να είναι ενδεικτικές, γεγονός που επισημαίνεται,</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γ.</w:t>
      </w:r>
      <w:r w:rsidRPr="00532039">
        <w:rPr>
          <w:rFonts w:ascii="Helvetica" w:eastAsia="Times New Roman" w:hAnsi="Helvetica" w:cs="Helvetica"/>
          <w:color w:val="373A3C"/>
          <w:sz w:val="24"/>
          <w:szCs w:val="24"/>
          <w:lang w:eastAsia="el-GR"/>
        </w:rPr>
        <w:t xml:space="preserve"> τη θέση των διακοπτών, ρυθμιστών, </w:t>
      </w:r>
      <w:proofErr w:type="spellStart"/>
      <w:r w:rsidRPr="00532039">
        <w:rPr>
          <w:rFonts w:ascii="Helvetica" w:eastAsia="Times New Roman" w:hAnsi="Helvetica" w:cs="Helvetica"/>
          <w:color w:val="373A3C"/>
          <w:sz w:val="24"/>
          <w:szCs w:val="24"/>
          <w:lang w:eastAsia="el-GR"/>
        </w:rPr>
        <w:t>κομβίων</w:t>
      </w:r>
      <w:proofErr w:type="spellEnd"/>
      <w:r w:rsidRPr="00532039">
        <w:rPr>
          <w:rFonts w:ascii="Helvetica" w:eastAsia="Times New Roman" w:hAnsi="Helvetica" w:cs="Helvetica"/>
          <w:color w:val="373A3C"/>
          <w:sz w:val="24"/>
          <w:szCs w:val="24"/>
          <w:lang w:eastAsia="el-GR"/>
        </w:rPr>
        <w:t xml:space="preserve"> πίεσης, ανιχνευτών, θερμοστατών, φωτιστικών, ρευματοδοτών, λοιπού ηλεκτρικού εξοπλισμού και πινάκων, στο χώρο εγκατάστασής τους,</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δ.</w:t>
      </w:r>
      <w:r w:rsidRPr="00532039">
        <w:rPr>
          <w:rFonts w:ascii="Helvetica" w:eastAsia="Times New Roman" w:hAnsi="Helvetica" w:cs="Helvetica"/>
          <w:color w:val="373A3C"/>
          <w:sz w:val="24"/>
          <w:szCs w:val="24"/>
          <w:lang w:eastAsia="el-GR"/>
        </w:rPr>
        <w:t xml:space="preserve"> πλήρες μονογραμμικό σχέδιο του πίνακα ή των πινάκων όπου αναγράφονται οι διατομές των καλωδιώσεων των ηλεκτρικών γραμμών, τα χαρακτηριστικά του περιεχόμενου ηλεκτρολογικού υλικού (ασφάλειες, διακόπτες, Διατάξεις Διαφορικού Ρεύματος, κ.λπ.) και η περιγραφή των κυκλωμάτων που τροφοδοτούνται.</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color w:val="373A3C"/>
          <w:sz w:val="24"/>
          <w:szCs w:val="24"/>
          <w:lang w:eastAsia="el-GR"/>
        </w:rPr>
        <w:t>Τμήματα ΕΗΕ που έχουν κατασκευαστεί με διαφορετικές τεχνικές απαιτήσεις της νομοθεσίας, επισημαίνονται εμφανώς στα ηλεκτρολογικά σχέδια.</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4.</w:t>
      </w:r>
      <w:r w:rsidRPr="00532039">
        <w:rPr>
          <w:rFonts w:ascii="Helvetica" w:eastAsia="Times New Roman" w:hAnsi="Helvetica" w:cs="Helvetica"/>
          <w:color w:val="373A3C"/>
          <w:sz w:val="24"/>
          <w:szCs w:val="24"/>
          <w:lang w:eastAsia="el-GR"/>
        </w:rPr>
        <w:t xml:space="preserve"> Οι έλεγχοι της παρ. 1 αφορούν σε:</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α.</w:t>
      </w:r>
      <w:r w:rsidRPr="00532039">
        <w:rPr>
          <w:rFonts w:ascii="Helvetica" w:eastAsia="Times New Roman" w:hAnsi="Helvetica" w:cs="Helvetica"/>
          <w:color w:val="373A3C"/>
          <w:sz w:val="24"/>
          <w:szCs w:val="24"/>
          <w:lang w:eastAsia="el-GR"/>
        </w:rPr>
        <w:t xml:space="preserve"> αρχικό έλεγχο, ο οποίος πραγματοποιείται μετά την ολοκλήρωση των εργασιών κατασκευής της ΕΗΕ για την αρχική ηλεκτροδότησή της,</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β.</w:t>
      </w:r>
      <w:r w:rsidRPr="00532039">
        <w:rPr>
          <w:rFonts w:ascii="Helvetica" w:eastAsia="Times New Roman" w:hAnsi="Helvetica" w:cs="Helvetica"/>
          <w:color w:val="373A3C"/>
          <w:sz w:val="24"/>
          <w:szCs w:val="24"/>
          <w:lang w:eastAsia="el-GR"/>
        </w:rPr>
        <w:t xml:space="preserve"> τακτικό επανέλεγχο, σύμφωνα με τα προβλεπόμενα στην επόμενη παρ. 5,</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γ.</w:t>
      </w:r>
      <w:r w:rsidRPr="00532039">
        <w:rPr>
          <w:rFonts w:ascii="Helvetica" w:eastAsia="Times New Roman" w:hAnsi="Helvetica" w:cs="Helvetica"/>
          <w:color w:val="373A3C"/>
          <w:sz w:val="24"/>
          <w:szCs w:val="24"/>
          <w:lang w:eastAsia="el-GR"/>
        </w:rPr>
        <w:t xml:space="preserve"> έκτακτο έλεγχο, ο οποίος πραγματοποιείται:</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proofErr w:type="spellStart"/>
      <w:r w:rsidRPr="00532039">
        <w:rPr>
          <w:rFonts w:ascii="Helvetica" w:eastAsia="Times New Roman" w:hAnsi="Helvetica" w:cs="Helvetica"/>
          <w:b/>
          <w:bCs/>
          <w:color w:val="373A3C"/>
          <w:sz w:val="24"/>
          <w:szCs w:val="24"/>
          <w:lang w:eastAsia="el-GR"/>
        </w:rPr>
        <w:t>αα</w:t>
      </w:r>
      <w:proofErr w:type="spellEnd"/>
      <w:r w:rsidRPr="00532039">
        <w:rPr>
          <w:rFonts w:ascii="Helvetica" w:eastAsia="Times New Roman" w:hAnsi="Helvetica" w:cs="Helvetica"/>
          <w:b/>
          <w:bCs/>
          <w:color w:val="373A3C"/>
          <w:sz w:val="24"/>
          <w:szCs w:val="24"/>
          <w:lang w:eastAsia="el-GR"/>
        </w:rPr>
        <w:t>)</w:t>
      </w:r>
      <w:r w:rsidRPr="00532039">
        <w:rPr>
          <w:rFonts w:ascii="Helvetica" w:eastAsia="Times New Roman" w:hAnsi="Helvetica" w:cs="Helvetica"/>
          <w:color w:val="373A3C"/>
          <w:sz w:val="24"/>
          <w:szCs w:val="24"/>
          <w:lang w:eastAsia="el-GR"/>
        </w:rPr>
        <w:t xml:space="preserve"> εντός χρονικού διαστήματος 30 ημερών, εφόσον προκύψει:</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proofErr w:type="spellStart"/>
      <w:r w:rsidRPr="00532039">
        <w:rPr>
          <w:rFonts w:ascii="Helvetica" w:eastAsia="Times New Roman" w:hAnsi="Helvetica" w:cs="Helvetica"/>
          <w:b/>
          <w:bCs/>
          <w:color w:val="373A3C"/>
          <w:sz w:val="24"/>
          <w:szCs w:val="24"/>
          <w:lang w:val="en" w:eastAsia="el-GR"/>
        </w:rPr>
        <w:t>i</w:t>
      </w:r>
      <w:proofErr w:type="spellEnd"/>
      <w:r w:rsidRPr="00532039">
        <w:rPr>
          <w:rFonts w:ascii="Helvetica" w:eastAsia="Times New Roman" w:hAnsi="Helvetica" w:cs="Helvetica"/>
          <w:b/>
          <w:bCs/>
          <w:color w:val="373A3C"/>
          <w:sz w:val="24"/>
          <w:szCs w:val="24"/>
          <w:lang w:eastAsia="el-GR"/>
        </w:rPr>
        <w:t>)</w:t>
      </w:r>
      <w:r w:rsidRPr="00532039">
        <w:rPr>
          <w:rFonts w:ascii="Helvetica" w:eastAsia="Times New Roman" w:hAnsi="Helvetica" w:cs="Helvetica"/>
          <w:color w:val="373A3C"/>
          <w:sz w:val="24"/>
          <w:szCs w:val="24"/>
          <w:lang w:eastAsia="el-GR"/>
        </w:rPr>
        <w:t xml:space="preserve"> </w:t>
      </w:r>
      <w:proofErr w:type="gramStart"/>
      <w:r w:rsidRPr="00532039">
        <w:rPr>
          <w:rFonts w:ascii="Helvetica" w:eastAsia="Times New Roman" w:hAnsi="Helvetica" w:cs="Helvetica"/>
          <w:color w:val="373A3C"/>
          <w:sz w:val="24"/>
          <w:szCs w:val="24"/>
          <w:lang w:eastAsia="el-GR"/>
        </w:rPr>
        <w:t>αλλαγή</w:t>
      </w:r>
      <w:proofErr w:type="gramEnd"/>
      <w:r w:rsidRPr="00532039">
        <w:rPr>
          <w:rFonts w:ascii="Helvetica" w:eastAsia="Times New Roman" w:hAnsi="Helvetica" w:cs="Helvetica"/>
          <w:color w:val="373A3C"/>
          <w:sz w:val="24"/>
          <w:szCs w:val="24"/>
          <w:lang w:eastAsia="el-GR"/>
        </w:rPr>
        <w:t xml:space="preserve"> κατηγορίας, ή αλλαγή χρήσης (υποκατηγορίας) της ΕΗΕ εντός της ίδιας κατηγορίας, με βάση την κατηγοριοποίηση της παρ. 5, του παρόντος άρθρου,</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val="en" w:eastAsia="el-GR"/>
        </w:rPr>
        <w:t>ii</w:t>
      </w:r>
      <w:r w:rsidRPr="00532039">
        <w:rPr>
          <w:rFonts w:ascii="Helvetica" w:eastAsia="Times New Roman" w:hAnsi="Helvetica" w:cs="Helvetica"/>
          <w:b/>
          <w:bCs/>
          <w:color w:val="373A3C"/>
          <w:sz w:val="24"/>
          <w:szCs w:val="24"/>
          <w:lang w:eastAsia="el-GR"/>
        </w:rPr>
        <w:t>)</w:t>
      </w:r>
      <w:r w:rsidRPr="00532039">
        <w:rPr>
          <w:rFonts w:ascii="Helvetica" w:eastAsia="Times New Roman" w:hAnsi="Helvetica" w:cs="Helvetica"/>
          <w:color w:val="373A3C"/>
          <w:sz w:val="24"/>
          <w:szCs w:val="24"/>
          <w:lang w:eastAsia="el-GR"/>
        </w:rPr>
        <w:t xml:space="preserve"> </w:t>
      </w:r>
      <w:proofErr w:type="gramStart"/>
      <w:r w:rsidRPr="00532039">
        <w:rPr>
          <w:rFonts w:ascii="Helvetica" w:eastAsia="Times New Roman" w:hAnsi="Helvetica" w:cs="Helvetica"/>
          <w:color w:val="373A3C"/>
          <w:sz w:val="24"/>
          <w:szCs w:val="24"/>
          <w:lang w:eastAsia="el-GR"/>
        </w:rPr>
        <w:t>αλλαγή</w:t>
      </w:r>
      <w:proofErr w:type="gramEnd"/>
      <w:r w:rsidRPr="00532039">
        <w:rPr>
          <w:rFonts w:ascii="Helvetica" w:eastAsia="Times New Roman" w:hAnsi="Helvetica" w:cs="Helvetica"/>
          <w:color w:val="373A3C"/>
          <w:sz w:val="24"/>
          <w:szCs w:val="24"/>
          <w:lang w:eastAsia="el-GR"/>
        </w:rPr>
        <w:t xml:space="preserve"> ιδιοκτήτη ή καταναλωτή στις περιπτώσεις ΕΗΕ των κατηγοριών Β και Γ του Παραρτήματος ΙΙ.</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proofErr w:type="spellStart"/>
      <w:r w:rsidRPr="00532039">
        <w:rPr>
          <w:rFonts w:ascii="Helvetica" w:eastAsia="Times New Roman" w:hAnsi="Helvetica" w:cs="Helvetica"/>
          <w:b/>
          <w:bCs/>
          <w:color w:val="373A3C"/>
          <w:sz w:val="24"/>
          <w:szCs w:val="24"/>
          <w:lang w:eastAsia="el-GR"/>
        </w:rPr>
        <w:t>ββ</w:t>
      </w:r>
      <w:proofErr w:type="spellEnd"/>
      <w:r w:rsidRPr="00532039">
        <w:rPr>
          <w:rFonts w:ascii="Helvetica" w:eastAsia="Times New Roman" w:hAnsi="Helvetica" w:cs="Helvetica"/>
          <w:b/>
          <w:bCs/>
          <w:color w:val="373A3C"/>
          <w:sz w:val="24"/>
          <w:szCs w:val="24"/>
          <w:lang w:eastAsia="el-GR"/>
        </w:rPr>
        <w:t>)</w:t>
      </w:r>
      <w:r w:rsidRPr="00532039">
        <w:rPr>
          <w:rFonts w:ascii="Helvetica" w:eastAsia="Times New Roman" w:hAnsi="Helvetica" w:cs="Helvetica"/>
          <w:color w:val="373A3C"/>
          <w:sz w:val="24"/>
          <w:szCs w:val="24"/>
          <w:lang w:eastAsia="el-GR"/>
        </w:rPr>
        <w:t xml:space="preserve"> αμέσως μετά από:</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proofErr w:type="spellStart"/>
      <w:r w:rsidRPr="00532039">
        <w:rPr>
          <w:rFonts w:ascii="Helvetica" w:eastAsia="Times New Roman" w:hAnsi="Helvetica" w:cs="Helvetica"/>
          <w:b/>
          <w:bCs/>
          <w:color w:val="373A3C"/>
          <w:sz w:val="24"/>
          <w:szCs w:val="24"/>
          <w:lang w:val="en" w:eastAsia="el-GR"/>
        </w:rPr>
        <w:t>i</w:t>
      </w:r>
      <w:proofErr w:type="spellEnd"/>
      <w:r w:rsidRPr="00532039">
        <w:rPr>
          <w:rFonts w:ascii="Helvetica" w:eastAsia="Times New Roman" w:hAnsi="Helvetica" w:cs="Helvetica"/>
          <w:b/>
          <w:bCs/>
          <w:color w:val="373A3C"/>
          <w:sz w:val="24"/>
          <w:szCs w:val="24"/>
          <w:lang w:eastAsia="el-GR"/>
        </w:rPr>
        <w:t>)</w:t>
      </w:r>
      <w:r w:rsidRPr="00532039">
        <w:rPr>
          <w:rFonts w:ascii="Helvetica" w:eastAsia="Times New Roman" w:hAnsi="Helvetica" w:cs="Helvetica"/>
          <w:color w:val="373A3C"/>
          <w:sz w:val="24"/>
          <w:szCs w:val="24"/>
          <w:lang w:eastAsia="el-GR"/>
        </w:rPr>
        <w:t xml:space="preserve"> </w:t>
      </w:r>
      <w:proofErr w:type="gramStart"/>
      <w:r w:rsidRPr="00532039">
        <w:rPr>
          <w:rFonts w:ascii="Helvetica" w:eastAsia="Times New Roman" w:hAnsi="Helvetica" w:cs="Helvetica"/>
          <w:color w:val="373A3C"/>
          <w:sz w:val="24"/>
          <w:szCs w:val="24"/>
          <w:lang w:eastAsia="el-GR"/>
        </w:rPr>
        <w:t>τροποποίηση</w:t>
      </w:r>
      <w:proofErr w:type="gramEnd"/>
      <w:r w:rsidRPr="00532039">
        <w:rPr>
          <w:rFonts w:ascii="Helvetica" w:eastAsia="Times New Roman" w:hAnsi="Helvetica" w:cs="Helvetica"/>
          <w:color w:val="373A3C"/>
          <w:sz w:val="24"/>
          <w:szCs w:val="24"/>
          <w:lang w:eastAsia="el-GR"/>
        </w:rPr>
        <w:t xml:space="preserve"> επί υφιστάμενης ΕΗΕ που αφορά σε ηλεκτρικό πίνακα, σε προσθήκη ή αφαίρεση υλικών που άπτονται της ηλεκτρικής ασφάλειας, ή σε διάταξη γείωσης,</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val="en" w:eastAsia="el-GR"/>
        </w:rPr>
        <w:t>ii</w:t>
      </w:r>
      <w:r w:rsidRPr="00532039">
        <w:rPr>
          <w:rFonts w:ascii="Helvetica" w:eastAsia="Times New Roman" w:hAnsi="Helvetica" w:cs="Helvetica"/>
          <w:b/>
          <w:bCs/>
          <w:color w:val="373A3C"/>
          <w:sz w:val="24"/>
          <w:szCs w:val="24"/>
          <w:lang w:eastAsia="el-GR"/>
        </w:rPr>
        <w:t>)</w:t>
      </w:r>
      <w:r w:rsidRPr="00532039">
        <w:rPr>
          <w:rFonts w:ascii="Helvetica" w:eastAsia="Times New Roman" w:hAnsi="Helvetica" w:cs="Helvetica"/>
          <w:color w:val="373A3C"/>
          <w:sz w:val="24"/>
          <w:szCs w:val="24"/>
          <w:lang w:eastAsia="el-GR"/>
        </w:rPr>
        <w:t xml:space="preserve"> </w:t>
      </w:r>
      <w:proofErr w:type="gramStart"/>
      <w:r w:rsidRPr="00532039">
        <w:rPr>
          <w:rFonts w:ascii="Helvetica" w:eastAsia="Times New Roman" w:hAnsi="Helvetica" w:cs="Helvetica"/>
          <w:color w:val="373A3C"/>
          <w:sz w:val="24"/>
          <w:szCs w:val="24"/>
          <w:lang w:eastAsia="el-GR"/>
        </w:rPr>
        <w:t>συμβάν</w:t>
      </w:r>
      <w:proofErr w:type="gramEnd"/>
      <w:r w:rsidRPr="00532039">
        <w:rPr>
          <w:rFonts w:ascii="Helvetica" w:eastAsia="Times New Roman" w:hAnsi="Helvetica" w:cs="Helvetica"/>
          <w:color w:val="373A3C"/>
          <w:sz w:val="24"/>
          <w:szCs w:val="24"/>
          <w:lang w:eastAsia="el-GR"/>
        </w:rPr>
        <w:t xml:space="preserve"> σοβαρού ατυχήματος που σχετίζεται άμεσα με την ΕΗΕ, όπως ηλεκτροπληξία,</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val="en" w:eastAsia="el-GR"/>
        </w:rPr>
        <w:t>iii</w:t>
      </w:r>
      <w:r w:rsidRPr="00532039">
        <w:rPr>
          <w:rFonts w:ascii="Helvetica" w:eastAsia="Times New Roman" w:hAnsi="Helvetica" w:cs="Helvetica"/>
          <w:b/>
          <w:bCs/>
          <w:color w:val="373A3C"/>
          <w:sz w:val="24"/>
          <w:szCs w:val="24"/>
          <w:lang w:eastAsia="el-GR"/>
        </w:rPr>
        <w:t>)</w:t>
      </w:r>
      <w:r w:rsidRPr="00532039">
        <w:rPr>
          <w:rFonts w:ascii="Helvetica" w:eastAsia="Times New Roman" w:hAnsi="Helvetica" w:cs="Helvetica"/>
          <w:color w:val="373A3C"/>
          <w:sz w:val="24"/>
          <w:szCs w:val="24"/>
          <w:lang w:eastAsia="el-GR"/>
        </w:rPr>
        <w:t xml:space="preserve"> </w:t>
      </w:r>
      <w:proofErr w:type="gramStart"/>
      <w:r w:rsidRPr="00532039">
        <w:rPr>
          <w:rFonts w:ascii="Helvetica" w:eastAsia="Times New Roman" w:hAnsi="Helvetica" w:cs="Helvetica"/>
          <w:color w:val="373A3C"/>
          <w:sz w:val="24"/>
          <w:szCs w:val="24"/>
          <w:lang w:eastAsia="el-GR"/>
        </w:rPr>
        <w:t>βλαπτικό</w:t>
      </w:r>
      <w:proofErr w:type="gramEnd"/>
      <w:r w:rsidRPr="00532039">
        <w:rPr>
          <w:rFonts w:ascii="Helvetica" w:eastAsia="Times New Roman" w:hAnsi="Helvetica" w:cs="Helvetica"/>
          <w:color w:val="373A3C"/>
          <w:sz w:val="24"/>
          <w:szCs w:val="24"/>
          <w:lang w:eastAsia="el-GR"/>
        </w:rPr>
        <w:t xml:space="preserve"> προς την ΕΗΕ γεγονός, όπως πλημμύρα, πυρκαγιά, σεισμός, κ.λπ.</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proofErr w:type="spellStart"/>
      <w:r w:rsidRPr="00532039">
        <w:rPr>
          <w:rFonts w:ascii="Helvetica" w:eastAsia="Times New Roman" w:hAnsi="Helvetica" w:cs="Helvetica"/>
          <w:b/>
          <w:bCs/>
          <w:color w:val="373A3C"/>
          <w:sz w:val="24"/>
          <w:szCs w:val="24"/>
          <w:lang w:eastAsia="el-GR"/>
        </w:rPr>
        <w:t>γγ</w:t>
      </w:r>
      <w:proofErr w:type="spellEnd"/>
      <w:r w:rsidRPr="00532039">
        <w:rPr>
          <w:rFonts w:ascii="Helvetica" w:eastAsia="Times New Roman" w:hAnsi="Helvetica" w:cs="Helvetica"/>
          <w:b/>
          <w:bCs/>
          <w:color w:val="373A3C"/>
          <w:sz w:val="24"/>
          <w:szCs w:val="24"/>
          <w:lang w:eastAsia="el-GR"/>
        </w:rPr>
        <w:t>)</w:t>
      </w:r>
      <w:r w:rsidRPr="00532039">
        <w:rPr>
          <w:rFonts w:ascii="Helvetica" w:eastAsia="Times New Roman" w:hAnsi="Helvetica" w:cs="Helvetica"/>
          <w:color w:val="373A3C"/>
          <w:sz w:val="24"/>
          <w:szCs w:val="24"/>
          <w:lang w:eastAsia="el-GR"/>
        </w:rPr>
        <w:t xml:space="preserve"> πριν την επανασύνδεση στο ΕΔΔΗΕ υπαίθριας επαγγελματικής ΕΗΕ, σε περίπτωση διακοπής ηλεκτροδότησής της,</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proofErr w:type="spellStart"/>
      <w:r w:rsidRPr="00532039">
        <w:rPr>
          <w:rFonts w:ascii="Helvetica" w:eastAsia="Times New Roman" w:hAnsi="Helvetica" w:cs="Helvetica"/>
          <w:b/>
          <w:bCs/>
          <w:color w:val="373A3C"/>
          <w:sz w:val="24"/>
          <w:szCs w:val="24"/>
          <w:lang w:eastAsia="el-GR"/>
        </w:rPr>
        <w:t>δδ</w:t>
      </w:r>
      <w:proofErr w:type="spellEnd"/>
      <w:r w:rsidRPr="00532039">
        <w:rPr>
          <w:rFonts w:ascii="Helvetica" w:eastAsia="Times New Roman" w:hAnsi="Helvetica" w:cs="Helvetica"/>
          <w:b/>
          <w:bCs/>
          <w:color w:val="373A3C"/>
          <w:sz w:val="24"/>
          <w:szCs w:val="24"/>
          <w:lang w:eastAsia="el-GR"/>
        </w:rPr>
        <w:t>)</w:t>
      </w:r>
      <w:r w:rsidRPr="00532039">
        <w:rPr>
          <w:rFonts w:ascii="Helvetica" w:eastAsia="Times New Roman" w:hAnsi="Helvetica" w:cs="Helvetica"/>
          <w:color w:val="373A3C"/>
          <w:sz w:val="24"/>
          <w:szCs w:val="24"/>
          <w:lang w:eastAsia="el-GR"/>
        </w:rPr>
        <w:t xml:space="preserve"> κατόπιν απαίτησης ή εντολής ελέγχου από αρμόδια αρχή.</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5.</w:t>
      </w:r>
      <w:r w:rsidRPr="00532039">
        <w:rPr>
          <w:rFonts w:ascii="Helvetica" w:eastAsia="Times New Roman" w:hAnsi="Helvetica" w:cs="Helvetica"/>
          <w:color w:val="373A3C"/>
          <w:sz w:val="24"/>
          <w:szCs w:val="24"/>
          <w:lang w:eastAsia="el-GR"/>
        </w:rPr>
        <w:t xml:space="preserve"> Οι ΕΗΕ, ανάλογα με το χώρο ή τους χώρους που λειτουργούν, διακρίνονται σε τρεις βασικές κατηγορίες Α, Β και Γ, κάθε μία από τις οποίες περιλαμβάνει ένα σύνολο αριθμημένων χώρων λειτουργίας, σύμφωνα με το Παράρτημα ΙΙ. Κάθε κατηγορία Α, Β και Γ, καθορίζει το μέγιστο χρονικό διάστημα μέχρι την πραγματοποίηση του επόμενου τακτικού επανελέγχου των ΕΗΕ.</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6.</w:t>
      </w:r>
      <w:r w:rsidRPr="00532039">
        <w:rPr>
          <w:rFonts w:ascii="Helvetica" w:eastAsia="Times New Roman" w:hAnsi="Helvetica" w:cs="Helvetica"/>
          <w:color w:val="373A3C"/>
          <w:sz w:val="24"/>
          <w:szCs w:val="24"/>
          <w:lang w:eastAsia="el-GR"/>
        </w:rPr>
        <w:t xml:space="preserve"> Για την ηλεκτροδότηση μη ηλεκτροδοτημένης ΕΗΕ όπου, για τεχνικούς λόγους, ο έλεγχος δεν είναι δυνατόν να ολοκληρωθεί με τη συμπλήρωση όλων των προβλεπόμενων πεδίων του σχετικού Πρωτοκόλλου (ή Πρωτοκόλλων) Ελέγχου, αναφέρονται αναλυτικά στις παρατηρήσεις τα πεδία που δεν συμπληρώθηκαν κατά την ελεγκτική διαδικασία και υποβάλλεται ΥΔΕ η οποία φέρει την ένδειξη «μη οριστικοποιημένη». Με την έναρξη της ηλεκτροδότησης, απαιτείται η συμπλήρωση όλων των πεδίων ελέγχου του σχετικού Πρωτοκόλλου (ή Πρωτοκόλλων) Ελέγχου, με βάση τα αποτελέσματα των αντίστοιχων δοκιμών και μετρήσεων και συντάσσεται νέα ΥΔΕ με την ένδειξη «οριστικοποιημένη», η οποία υποβάλλεται εντός σαράντα πέντε (45) ημερών από την ηλεκτροδότηση. Η οριστικοποιημένη ΥΔΕ συνοδεύεται μόνο από το συμπληρωμένο σε όλα τα πεδία του Πρωτόκολλο (ή Πρωτόκολλα) Ελέγχου, εφόσον δεν έχει επέλθει μεταβολή στην ΕΗΕ για την οποία απαιτείται υποβολή </w:t>
      </w:r>
      <w:proofErr w:type="spellStart"/>
      <w:r w:rsidRPr="00532039">
        <w:rPr>
          <w:rFonts w:ascii="Helvetica" w:eastAsia="Times New Roman" w:hAnsi="Helvetica" w:cs="Helvetica"/>
          <w:color w:val="373A3C"/>
          <w:sz w:val="24"/>
          <w:szCs w:val="24"/>
          <w:lang w:eastAsia="el-GR"/>
        </w:rPr>
        <w:t>επικαιροποιημένης</w:t>
      </w:r>
      <w:proofErr w:type="spellEnd"/>
      <w:r w:rsidRPr="00532039">
        <w:rPr>
          <w:rFonts w:ascii="Helvetica" w:eastAsia="Times New Roman" w:hAnsi="Helvetica" w:cs="Helvetica"/>
          <w:color w:val="373A3C"/>
          <w:sz w:val="24"/>
          <w:szCs w:val="24"/>
          <w:lang w:eastAsia="el-GR"/>
        </w:rPr>
        <w:t xml:space="preserve"> συνοδευτικής τεκμηρίωσης.</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7.</w:t>
      </w:r>
      <w:r w:rsidRPr="00532039">
        <w:rPr>
          <w:rFonts w:ascii="Helvetica" w:eastAsia="Times New Roman" w:hAnsi="Helvetica" w:cs="Helvetica"/>
          <w:color w:val="373A3C"/>
          <w:sz w:val="24"/>
          <w:szCs w:val="24"/>
          <w:lang w:eastAsia="el-GR"/>
        </w:rPr>
        <w:t xml:space="preserve"> Η ΥΔΕ με τα στοιχεία της συνοδευτικής τεκμηρίωσής της υποβάλλονται με ευθύνη του συντάκτη της ΥΔΕ στο «Ενιαίο Μητρώο Ηλεκτρικών Εγκαταστάσεων» του </w:t>
      </w:r>
      <w:hyperlink r:id="rId8" w:anchor="!/?article=11&amp;bn=1" w:tooltip="Άρθρο 11 - Ν. 3982/2011 (ΦΕΚ Α 143/17-6-2011) Απλοποίηση της αδειοδότησης τεχνικών επαγγελματικών και μεταποιητικών δραστηριοτήτων και επιχειρηματικών πάρκων και άλλες διατάξεις." w:history="1">
        <w:r w:rsidRPr="00532039">
          <w:rPr>
            <w:rFonts w:ascii="Helvetica" w:eastAsia="Times New Roman" w:hAnsi="Helvetica" w:cs="Helvetica"/>
            <w:color w:val="D72B39"/>
            <w:sz w:val="24"/>
            <w:szCs w:val="24"/>
            <w:lang w:eastAsia="el-GR"/>
          </w:rPr>
          <w:t>άρθρου 11 του ν. 3982/2011</w:t>
        </w:r>
      </w:hyperlink>
      <w:r w:rsidRPr="00532039">
        <w:rPr>
          <w:rFonts w:ascii="Helvetica" w:eastAsia="Times New Roman" w:hAnsi="Helvetica" w:cs="Helvetica"/>
          <w:color w:val="373A3C"/>
          <w:sz w:val="24"/>
          <w:szCs w:val="24"/>
          <w:lang w:eastAsia="el-GR"/>
        </w:rPr>
        <w:t xml:space="preserve"> (Α’ 143).</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8.</w:t>
      </w:r>
      <w:r w:rsidRPr="00532039">
        <w:rPr>
          <w:rFonts w:ascii="Helvetica" w:eastAsia="Times New Roman" w:hAnsi="Helvetica" w:cs="Helvetica"/>
          <w:color w:val="373A3C"/>
          <w:sz w:val="24"/>
          <w:szCs w:val="24"/>
          <w:lang w:eastAsia="el-GR"/>
        </w:rPr>
        <w:t xml:space="preserve"> Ο Διαχειριστής του ΕΔΔΗΕ μπορεί να αρνηθεί την ηλεκτροδότηση ή την επανασύνδεση της εγκατάστασης σε αυτό, ή να προβεί σε διακοπή της ηλεκτροδότησής της, μέχρι να υποβληθεί ΥΔΕ σύμφωνα με τις διατάξεις της κείμενης νομοθεσίας.</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9.</w:t>
      </w:r>
      <w:r w:rsidRPr="00532039">
        <w:rPr>
          <w:rFonts w:ascii="Helvetica" w:eastAsia="Times New Roman" w:hAnsi="Helvetica" w:cs="Helvetica"/>
          <w:color w:val="373A3C"/>
          <w:sz w:val="24"/>
          <w:szCs w:val="24"/>
          <w:lang w:eastAsia="el-GR"/>
        </w:rPr>
        <w:t xml:space="preserve"> Οι διατάξεις της παρούσας απόφασης δεν επηρεάζουν την εφαρμογή των διατάξεων της παρ. 1 του άρθρου 6 του ν. 4483/1965 (Α’ 118).</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 xml:space="preserve">Άρθρο 5 </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 xml:space="preserve">Εγκαταστάσεις μέσης και υψηλής τάσης </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1.</w:t>
      </w:r>
      <w:r w:rsidRPr="00532039">
        <w:rPr>
          <w:rFonts w:ascii="Helvetica" w:eastAsia="Times New Roman" w:hAnsi="Helvetica" w:cs="Helvetica"/>
          <w:color w:val="373A3C"/>
          <w:sz w:val="24"/>
          <w:szCs w:val="24"/>
          <w:lang w:eastAsia="el-GR"/>
        </w:rPr>
        <w:t xml:space="preserve"> Ηλεκτρικές εγκαταστάσεις μέσης και υψηλής τάσης δεν εμπίπτουν στο πλαίσιο των απαιτήσεων ασφάλειας και ελέγχου των άρθρων 3 και 4 της παρούσας απόφασης.</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2.</w:t>
      </w:r>
      <w:r w:rsidRPr="00532039">
        <w:rPr>
          <w:rFonts w:ascii="Helvetica" w:eastAsia="Times New Roman" w:hAnsi="Helvetica" w:cs="Helvetica"/>
          <w:color w:val="373A3C"/>
          <w:sz w:val="24"/>
          <w:szCs w:val="24"/>
          <w:lang w:eastAsia="el-GR"/>
        </w:rPr>
        <w:t xml:space="preserve"> Για τη διασύνδεση ιδιωτικών υποσταθμών, εγκαταστάσεων και κινητήρων Μέσης Τάσης (ΜΤ) με το ΕΔΔΗΕ, συντάσσεται Υπεύθυνη Δήλωση από τους έχοντες το νόμιμο δικαίωμα, με την οποία βεβαιώνεται ότι η εγκατάσταση ΜΤ που υλοποίησαν, εκτελέστηκε και ελέγχθηκε σύμφωνα με τις τεχνικές απαιτήσεις και προδιαγραφές που καθορίζει ο Διαχειριστής του Δικτύου Διανομής της Ηλεκτρικής Ενέργειας.</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3.</w:t>
      </w:r>
      <w:r w:rsidRPr="00532039">
        <w:rPr>
          <w:rFonts w:ascii="Helvetica" w:eastAsia="Times New Roman" w:hAnsi="Helvetica" w:cs="Helvetica"/>
          <w:color w:val="373A3C"/>
          <w:sz w:val="24"/>
          <w:szCs w:val="24"/>
          <w:lang w:eastAsia="el-GR"/>
        </w:rPr>
        <w:t xml:space="preserve"> Η παραπάνω Υπεύθυνη Δήλωση υποβάλλεται, με ευθύνη του συντάκτη της, στο «Ενιαίο Μητρώο Ηλεκτρικών Εγκαταστάσεων» του </w:t>
      </w:r>
      <w:hyperlink r:id="rId9" w:anchor="!/?article=11&amp;bn=1" w:tooltip="Άρθρο 11 - Ν. 3982/2011 (ΦΕΚ Α 143/17-6-2011) Απλοποίηση της αδειοδότησης τεχνικών επαγγελματικών και μεταποιητικών δραστηριοτήτων και επιχειρηματικών πάρκων και άλλες διατάξεις." w:history="1">
        <w:r w:rsidRPr="00532039">
          <w:rPr>
            <w:rFonts w:ascii="Helvetica" w:eastAsia="Times New Roman" w:hAnsi="Helvetica" w:cs="Helvetica"/>
            <w:color w:val="D72B39"/>
            <w:sz w:val="24"/>
            <w:szCs w:val="24"/>
            <w:lang w:eastAsia="el-GR"/>
          </w:rPr>
          <w:t>άρθρου 11 του ν. 3982/2011</w:t>
        </w:r>
      </w:hyperlink>
      <w:r w:rsidRPr="00532039">
        <w:rPr>
          <w:rFonts w:ascii="Helvetica" w:eastAsia="Times New Roman" w:hAnsi="Helvetica" w:cs="Helvetica"/>
          <w:color w:val="373A3C"/>
          <w:sz w:val="24"/>
          <w:szCs w:val="24"/>
          <w:lang w:eastAsia="el-GR"/>
        </w:rPr>
        <w:t>.</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4.</w:t>
      </w:r>
      <w:r w:rsidRPr="00532039">
        <w:rPr>
          <w:rFonts w:ascii="Helvetica" w:eastAsia="Times New Roman" w:hAnsi="Helvetica" w:cs="Helvetica"/>
          <w:color w:val="373A3C"/>
          <w:sz w:val="24"/>
          <w:szCs w:val="24"/>
          <w:lang w:eastAsia="el-GR"/>
        </w:rPr>
        <w:t xml:space="preserve"> Για τις ηλεκτρικές εγκαταστάσεις χαμηλής τάσης που τροφοδοτούνται μέσω ιδιωτικών υποσταθμών της παραπάνω παρ. 2, ισχύουν τα προβλεπόμενα στην παρούσα απόφαση.</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 xml:space="preserve">Άρθρο 6 </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 xml:space="preserve">Μεταβατικές, καταργούμενες και λοιπές διατάξεις </w:t>
      </w:r>
    </w:p>
    <w:p w:rsidR="00532039" w:rsidRPr="00532039" w:rsidRDefault="00532039" w:rsidP="00532039">
      <w:pPr>
        <w:shd w:val="clear" w:color="auto" w:fill="E2E2E2"/>
        <w:spacing w:after="100" w:afterAutospacing="1" w:line="240" w:lineRule="auto"/>
        <w:rPr>
          <w:rFonts w:ascii="Helvetica" w:eastAsia="Times New Roman" w:hAnsi="Helvetica" w:cs="Helvetica"/>
          <w:b/>
          <w:color w:val="373A3C"/>
          <w:sz w:val="36"/>
          <w:szCs w:val="36"/>
          <w:highlight w:val="yellow"/>
          <w:lang w:eastAsia="el-GR"/>
        </w:rPr>
      </w:pPr>
      <w:r w:rsidRPr="00532039">
        <w:rPr>
          <w:rFonts w:ascii="Helvetica" w:eastAsia="Times New Roman" w:hAnsi="Helvetica" w:cs="Helvetica"/>
          <w:b/>
          <w:bCs/>
          <w:color w:val="373A3C"/>
          <w:sz w:val="24"/>
          <w:szCs w:val="24"/>
          <w:lang w:eastAsia="el-GR"/>
        </w:rPr>
        <w:t>1.</w:t>
      </w:r>
      <w:r w:rsidRPr="00532039">
        <w:rPr>
          <w:rFonts w:ascii="Helvetica" w:eastAsia="Times New Roman" w:hAnsi="Helvetica" w:cs="Helvetica"/>
          <w:color w:val="373A3C"/>
          <w:sz w:val="24"/>
          <w:szCs w:val="24"/>
          <w:lang w:eastAsia="el-GR"/>
        </w:rPr>
        <w:t xml:space="preserve"> Για τις ΥΔΕ που έχουν υποβληθεί πριν την έναρξη ισχύος της παρούσας απόφασης, ισχύουν τα προβλεπόμενα κατά την έκδοσή τους χρονικά διαστήματα επανελέγχου, με την προϋπόθεση ότι δεν έχει προκύψει απαίτηση διενέργειας έκτακτου επανελέγχου</w:t>
      </w:r>
      <w:r w:rsidRPr="00532039">
        <w:rPr>
          <w:rFonts w:ascii="Helvetica" w:eastAsia="Times New Roman" w:hAnsi="Helvetica" w:cs="Helvetica"/>
          <w:b/>
          <w:color w:val="373A3C"/>
          <w:sz w:val="24"/>
          <w:szCs w:val="24"/>
          <w:lang w:eastAsia="el-GR"/>
        </w:rPr>
        <w:t>.</w:t>
      </w:r>
    </w:p>
    <w:p w:rsidR="00532039" w:rsidRPr="00532039" w:rsidRDefault="00532039" w:rsidP="00532039">
      <w:pPr>
        <w:shd w:val="clear" w:color="auto" w:fill="E2E2E2"/>
        <w:spacing w:after="100" w:afterAutospacing="1" w:line="240" w:lineRule="auto"/>
        <w:rPr>
          <w:rFonts w:ascii="Helvetica" w:eastAsia="Times New Roman" w:hAnsi="Helvetica" w:cs="Helvetica"/>
          <w:b/>
          <w:color w:val="373A3C"/>
          <w:sz w:val="36"/>
          <w:szCs w:val="36"/>
          <w:lang w:eastAsia="el-GR"/>
        </w:rPr>
      </w:pPr>
      <w:r w:rsidRPr="00532039">
        <w:rPr>
          <w:rFonts w:ascii="Helvetica" w:eastAsia="Times New Roman" w:hAnsi="Helvetica" w:cs="Helvetica"/>
          <w:b/>
          <w:bCs/>
          <w:color w:val="373A3C"/>
          <w:sz w:val="36"/>
          <w:szCs w:val="36"/>
          <w:highlight w:val="yellow"/>
          <w:lang w:eastAsia="el-GR"/>
        </w:rPr>
        <w:t>2.</w:t>
      </w:r>
      <w:r w:rsidRPr="00532039">
        <w:rPr>
          <w:rFonts w:ascii="Helvetica" w:eastAsia="Times New Roman" w:hAnsi="Helvetica" w:cs="Helvetica"/>
          <w:b/>
          <w:color w:val="373A3C"/>
          <w:sz w:val="36"/>
          <w:szCs w:val="36"/>
          <w:highlight w:val="yellow"/>
          <w:lang w:eastAsia="el-GR"/>
        </w:rPr>
        <w:t xml:space="preserve"> ΥΔΕ που έχουν εκδοθεί έως και εννέα (9) μήνες πριν την έναρξη ισχύος της παρούσας απόφασης και δεν έχουν υποβληθεί, </w:t>
      </w:r>
      <w:r w:rsidRPr="00532039">
        <w:rPr>
          <w:rFonts w:ascii="Helvetica" w:eastAsia="Times New Roman" w:hAnsi="Helvetica" w:cs="Helvetica"/>
          <w:b/>
          <w:color w:val="373A3C"/>
          <w:sz w:val="36"/>
          <w:szCs w:val="36"/>
          <w:highlight w:val="yellow"/>
          <w:u w:val="single"/>
          <w:lang w:eastAsia="el-GR"/>
        </w:rPr>
        <w:t>μπορούν να υποβληθούν εντός τριών (3) μηνών από την έναρξη ισχύος της παρούσας απόφασης</w:t>
      </w:r>
      <w:r w:rsidRPr="00532039">
        <w:rPr>
          <w:rFonts w:ascii="Helvetica" w:eastAsia="Times New Roman" w:hAnsi="Helvetica" w:cs="Helvetica"/>
          <w:b/>
          <w:color w:val="373A3C"/>
          <w:sz w:val="36"/>
          <w:szCs w:val="36"/>
          <w:highlight w:val="yellow"/>
          <w:lang w:eastAsia="el-GR"/>
        </w:rPr>
        <w:t>. Για τις ΥΔΕ αυτές ισχύουν τα προβλεπόμενα κατά την έκδοσή τους χρονικά διαστήματα επανελέγχου, με την προϋπόθεση ότι δεν έχει προκύψει απαίτηση διενέργειας έκτακτου επανελέγχου.</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8"/>
          <w:szCs w:val="28"/>
          <w:lang w:eastAsia="el-GR"/>
        </w:rPr>
      </w:pPr>
      <w:r w:rsidRPr="00532039">
        <w:rPr>
          <w:rFonts w:ascii="Helvetica" w:eastAsia="Times New Roman" w:hAnsi="Helvetica" w:cs="Helvetica"/>
          <w:bCs/>
          <w:color w:val="373A3C"/>
          <w:sz w:val="28"/>
          <w:szCs w:val="28"/>
          <w:lang w:eastAsia="el-GR"/>
        </w:rPr>
        <w:t>3.</w:t>
      </w:r>
      <w:r w:rsidRPr="00532039">
        <w:rPr>
          <w:rFonts w:ascii="Helvetica" w:eastAsia="Times New Roman" w:hAnsi="Helvetica" w:cs="Helvetica"/>
          <w:color w:val="373A3C"/>
          <w:sz w:val="28"/>
          <w:szCs w:val="28"/>
          <w:lang w:eastAsia="el-GR"/>
        </w:rPr>
        <w:t xml:space="preserve"> Μέχρι την έναρξη λειτουργίας του «Ενιαίου Μητρώου Ηλεκτρικών Εγκαταστάσεων», οι ΥΔΕ με τη συνοδευτική τους τεκμηρίωση καθώς και οι Υπεύθυνες Δηλώσεις της παρ. 2 του άρθρου 5, εξακολουθούν να υποβάλλονται στον Διαχειριστή του ΕΔΔΗΕ </w:t>
      </w:r>
      <w:r w:rsidRPr="00532039">
        <w:rPr>
          <w:rFonts w:ascii="Helvetica" w:eastAsia="Times New Roman" w:hAnsi="Helvetica" w:cs="Helvetica"/>
          <w:color w:val="373A3C"/>
          <w:sz w:val="28"/>
          <w:szCs w:val="28"/>
          <w:highlight w:val="yellow"/>
          <w:lang w:eastAsia="el-GR"/>
        </w:rPr>
        <w:t>εντός τριάντα (30) ημερών από την έκδοσή τους</w:t>
      </w:r>
      <w:r w:rsidRPr="00532039">
        <w:rPr>
          <w:rFonts w:ascii="Helvetica" w:eastAsia="Times New Roman" w:hAnsi="Helvetica" w:cs="Helvetica"/>
          <w:color w:val="373A3C"/>
          <w:sz w:val="28"/>
          <w:szCs w:val="28"/>
          <w:lang w:eastAsia="el-GR"/>
        </w:rPr>
        <w:t>, με την επιφύλαξη της παρ. 6 του άρθρου 4 ως προς το χρόνο υποβολής τους. Αντίγραφο των ΥΔΕ και της συνοδευτικής τους τεκμηρίωσης τηρείται από τον ιδιοκτήτη και τον καταναλωτή της ΕΗΕ καθώς και από τον συντάκτη τους, τουλάχιστον μέχρι την υποβολή της επόμενης ΥΔΕ.</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4.</w:t>
      </w:r>
      <w:r w:rsidRPr="00532039">
        <w:rPr>
          <w:rFonts w:ascii="Helvetica" w:eastAsia="Times New Roman" w:hAnsi="Helvetica" w:cs="Helvetica"/>
          <w:color w:val="373A3C"/>
          <w:sz w:val="24"/>
          <w:szCs w:val="24"/>
          <w:lang w:eastAsia="el-GR"/>
        </w:rPr>
        <w:t xml:space="preserve"> Μέχρι την έναρξη λειτουργίας του «Ενιαίου Μητρώου Ηλεκτρικών Εγκαταστάσεων», οι ΥΔΕ με τη συνοδευτική τους τεκμηρίωση, που αφορούν σε ΕΗΕ που δεν τροφοδοτούν και δεν τροφοδοτούνται από το ΕΔΔΗΕ, τηρούνται από τον ιδιοκτήτη και τον καταναλωτή καθώς και από τον συντάκτη τους.</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5.</w:t>
      </w:r>
      <w:r w:rsidRPr="00532039">
        <w:rPr>
          <w:rFonts w:ascii="Helvetica" w:eastAsia="Times New Roman" w:hAnsi="Helvetica" w:cs="Helvetica"/>
          <w:color w:val="373A3C"/>
          <w:sz w:val="24"/>
          <w:szCs w:val="24"/>
          <w:lang w:eastAsia="el-GR"/>
        </w:rPr>
        <w:t xml:space="preserve"> Για χρονικό διάστημα δέκα οκτώ (18) μηνών από την έναρξη ισχύος της παρούσας απόφασης, δύναται να εφαρμόζονται και οι διατάξεις της παρ. 1 του άρθρου 1 και των άρθρων 3 και 4, της υπουργικής απόφασης υπό στοιχεία Φ.7.5/1816/88/2004 (Β’ 470) και, συνακόλουθα, να διενεργείται ο αρχικός έλεγχος βάσει των διατάξεων αυτών.</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6.</w:t>
      </w:r>
      <w:r w:rsidRPr="00532039">
        <w:rPr>
          <w:rFonts w:ascii="Helvetica" w:eastAsia="Times New Roman" w:hAnsi="Helvetica" w:cs="Helvetica"/>
          <w:color w:val="373A3C"/>
          <w:sz w:val="24"/>
          <w:szCs w:val="24"/>
          <w:lang w:eastAsia="el-GR"/>
        </w:rPr>
        <w:t xml:space="preserve"> Για τις εγκαταστάσεις φόρτισης ηλεκτρικών οχημάτων ισχύουν τα αναφερόμενα στον </w:t>
      </w:r>
      <w:hyperlink r:id="rId10" w:tooltip="Ν. 4710/2020 (ΦΕΚ A 142 - 23.07.2020) Προώθηση της ηλεκτροκίνησης και άλλες διατάξεις." w:history="1">
        <w:r w:rsidRPr="00532039">
          <w:rPr>
            <w:rFonts w:ascii="Helvetica" w:eastAsia="Times New Roman" w:hAnsi="Helvetica" w:cs="Helvetica"/>
            <w:color w:val="D72B39"/>
            <w:sz w:val="24"/>
            <w:szCs w:val="24"/>
            <w:lang w:eastAsia="el-GR"/>
          </w:rPr>
          <w:t>ν. 4710/2020</w:t>
        </w:r>
      </w:hyperlink>
      <w:r w:rsidRPr="00532039">
        <w:rPr>
          <w:rFonts w:ascii="Helvetica" w:eastAsia="Times New Roman" w:hAnsi="Helvetica" w:cs="Helvetica"/>
          <w:color w:val="373A3C"/>
          <w:sz w:val="24"/>
          <w:szCs w:val="24"/>
          <w:lang w:eastAsia="el-GR"/>
        </w:rPr>
        <w:t xml:space="preserve"> (Α’ 142), ιδιαίτερα στα άρθρα 22, 24, 27 και 65.</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7.</w:t>
      </w:r>
      <w:r w:rsidRPr="00532039">
        <w:rPr>
          <w:rFonts w:ascii="Helvetica" w:eastAsia="Times New Roman" w:hAnsi="Helvetica" w:cs="Helvetica"/>
          <w:color w:val="373A3C"/>
          <w:sz w:val="24"/>
          <w:szCs w:val="24"/>
          <w:lang w:eastAsia="el-GR"/>
        </w:rPr>
        <w:t xml:space="preserve"> Με την έκδοση της παρούσας απόφασης, καταργούνται οι διατάξεις της υπουργικής απόφασης υπό στοιχεία Φ.7.5/1816/88/2004, εκτός αυτών της παρ. 1 του άρθρου 1, και των άρθρων 3 και 4, οι οποίες καταργούνται δέκα οκτώ (18) μήνες μετά την έναρξη ισχύος της παρούσας απόφασης.</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8.</w:t>
      </w:r>
      <w:r w:rsidRPr="00532039">
        <w:rPr>
          <w:rFonts w:ascii="Helvetica" w:eastAsia="Times New Roman" w:hAnsi="Helvetica" w:cs="Helvetica"/>
          <w:color w:val="373A3C"/>
          <w:sz w:val="24"/>
          <w:szCs w:val="24"/>
          <w:lang w:eastAsia="el-GR"/>
        </w:rPr>
        <w:t xml:space="preserve"> Με την έκδοση της παρούσας απόφασης παύουν να ισχύουν οι διατάξεις της υπουργικής απόφασης υπό στοιχεία Φ.50/503/168/2011 (Β’ 844).</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 xml:space="preserve">Άρθρο 7 </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 xml:space="preserve">Τελικές διατάξεις </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1.</w:t>
      </w:r>
      <w:r w:rsidRPr="00532039">
        <w:rPr>
          <w:rFonts w:ascii="Helvetica" w:eastAsia="Times New Roman" w:hAnsi="Helvetica" w:cs="Helvetica"/>
          <w:color w:val="373A3C"/>
          <w:sz w:val="24"/>
          <w:szCs w:val="24"/>
          <w:lang w:eastAsia="el-GR"/>
        </w:rPr>
        <w:t xml:space="preserve"> Η ισχύς της παρούσας αρχίζει από τη δημοσίευσή της στην Εφημερίδα της Κυβερνήσεως.</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b/>
          <w:bCs/>
          <w:color w:val="373A3C"/>
          <w:sz w:val="24"/>
          <w:szCs w:val="24"/>
          <w:lang w:eastAsia="el-GR"/>
        </w:rPr>
        <w:t>2.</w:t>
      </w:r>
      <w:r w:rsidRPr="00532039">
        <w:rPr>
          <w:rFonts w:ascii="Helvetica" w:eastAsia="Times New Roman" w:hAnsi="Helvetica" w:cs="Helvetica"/>
          <w:color w:val="373A3C"/>
          <w:sz w:val="24"/>
          <w:szCs w:val="24"/>
          <w:lang w:eastAsia="el-GR"/>
        </w:rPr>
        <w:t xml:space="preserve"> Τα Παραρτήματα Ι και ΙΙ, αποτελούν αναπόσπαστο τμήμα της παρούσας απόφασης.</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color w:val="373A3C"/>
          <w:sz w:val="24"/>
          <w:szCs w:val="24"/>
          <w:lang w:eastAsia="el-GR"/>
        </w:rPr>
        <w:t>Η απόφαση αυτή να δημοσιευθεί στην Εφημερίδα της Κυβερνήσεως.</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color w:val="373A3C"/>
          <w:sz w:val="24"/>
          <w:szCs w:val="24"/>
          <w:lang w:eastAsia="el-GR"/>
        </w:rPr>
        <w:t>Αθήνα, 17 Σεπτεμβρίου 2021</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color w:val="373A3C"/>
          <w:sz w:val="24"/>
          <w:szCs w:val="24"/>
          <w:lang w:eastAsia="el-GR"/>
        </w:rPr>
        <w:t>Ο Υπουργός</w:t>
      </w:r>
    </w:p>
    <w:p w:rsidR="00532039" w:rsidRPr="00532039" w:rsidRDefault="00532039" w:rsidP="00532039">
      <w:pPr>
        <w:shd w:val="clear" w:color="auto" w:fill="E2E2E2"/>
        <w:spacing w:after="100" w:afterAutospacing="1" w:line="240" w:lineRule="auto"/>
        <w:rPr>
          <w:rFonts w:ascii="Helvetica" w:eastAsia="Times New Roman" w:hAnsi="Helvetica" w:cs="Helvetica"/>
          <w:color w:val="373A3C"/>
          <w:sz w:val="24"/>
          <w:szCs w:val="24"/>
          <w:lang w:eastAsia="el-GR"/>
        </w:rPr>
      </w:pPr>
      <w:r w:rsidRPr="00532039">
        <w:rPr>
          <w:rFonts w:ascii="Helvetica" w:eastAsia="Times New Roman" w:hAnsi="Helvetica" w:cs="Helvetica"/>
          <w:color w:val="373A3C"/>
          <w:sz w:val="24"/>
          <w:szCs w:val="24"/>
          <w:lang w:eastAsia="el-GR"/>
        </w:rPr>
        <w:t>ΣΠΥΡΙΔΩΝ - ΑΔΩΝΙΣ ΓΕΩΡΓΙΑΔΗΣ</w:t>
      </w:r>
    </w:p>
    <w:p w:rsidR="00532039" w:rsidRDefault="00532039"/>
    <w:sectPr w:rsidR="005320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Helvetica">
    <w:panose1 w:val="020B0604020202020204"/>
    <w:charset w:val="A1"/>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237"/>
    <w:multiLevelType w:val="multilevel"/>
    <w:tmpl w:val="4E6A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74C9"/>
    <w:multiLevelType w:val="multilevel"/>
    <w:tmpl w:val="29B6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B69C4"/>
    <w:multiLevelType w:val="multilevel"/>
    <w:tmpl w:val="89CE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A49BF"/>
    <w:multiLevelType w:val="multilevel"/>
    <w:tmpl w:val="DEC6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5B236F"/>
    <w:multiLevelType w:val="multilevel"/>
    <w:tmpl w:val="2AF0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830068"/>
    <w:multiLevelType w:val="multilevel"/>
    <w:tmpl w:val="93467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2179F2"/>
    <w:multiLevelType w:val="multilevel"/>
    <w:tmpl w:val="FA9CB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D45429"/>
    <w:multiLevelType w:val="multilevel"/>
    <w:tmpl w:val="C676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D90D77"/>
    <w:multiLevelType w:val="multilevel"/>
    <w:tmpl w:val="5C32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B76FCA"/>
    <w:multiLevelType w:val="multilevel"/>
    <w:tmpl w:val="F618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BB7442"/>
    <w:multiLevelType w:val="multilevel"/>
    <w:tmpl w:val="D052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546060"/>
    <w:multiLevelType w:val="multilevel"/>
    <w:tmpl w:val="F9E4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B743EB"/>
    <w:multiLevelType w:val="multilevel"/>
    <w:tmpl w:val="80CA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5"/>
  </w:num>
  <w:num w:numId="4">
    <w:abstractNumId w:val="10"/>
  </w:num>
  <w:num w:numId="5">
    <w:abstractNumId w:val="3"/>
  </w:num>
  <w:num w:numId="6">
    <w:abstractNumId w:val="7"/>
  </w:num>
  <w:num w:numId="7">
    <w:abstractNumId w:val="9"/>
  </w:num>
  <w:num w:numId="8">
    <w:abstractNumId w:val="6"/>
  </w:num>
  <w:num w:numId="9">
    <w:abstractNumId w:val="11"/>
  </w:num>
  <w:num w:numId="10">
    <w:abstractNumId w:val="0"/>
  </w:num>
  <w:num w:numId="11">
    <w:abstractNumId w:val="4"/>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39"/>
    <w:rsid w:val="0009327C"/>
    <w:rsid w:val="00532039"/>
    <w:rsid w:val="00E529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656ED-88DB-4318-9C84-71C3FF75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243702">
      <w:bodyDiv w:val="1"/>
      <w:marLeft w:val="0"/>
      <w:marRight w:val="0"/>
      <w:marTop w:val="0"/>
      <w:marBottom w:val="0"/>
      <w:divBdr>
        <w:top w:val="none" w:sz="0" w:space="0" w:color="auto"/>
        <w:left w:val="none" w:sz="0" w:space="0" w:color="auto"/>
        <w:bottom w:val="none" w:sz="0" w:space="0" w:color="auto"/>
        <w:right w:val="none" w:sz="0" w:space="0" w:color="auto"/>
      </w:divBdr>
      <w:divsChild>
        <w:div w:id="465322753">
          <w:marLeft w:val="0"/>
          <w:marRight w:val="0"/>
          <w:marTop w:val="0"/>
          <w:marBottom w:val="0"/>
          <w:divBdr>
            <w:top w:val="none" w:sz="0" w:space="0" w:color="auto"/>
            <w:left w:val="none" w:sz="0" w:space="0" w:color="auto"/>
            <w:bottom w:val="none" w:sz="0" w:space="0" w:color="auto"/>
            <w:right w:val="none" w:sz="0" w:space="0" w:color="auto"/>
          </w:divBdr>
          <w:divsChild>
            <w:div w:id="1818642621">
              <w:marLeft w:val="0"/>
              <w:marRight w:val="0"/>
              <w:marTop w:val="0"/>
              <w:marBottom w:val="0"/>
              <w:divBdr>
                <w:top w:val="none" w:sz="0" w:space="0" w:color="auto"/>
                <w:left w:val="none" w:sz="0" w:space="0" w:color="auto"/>
                <w:bottom w:val="none" w:sz="0" w:space="0" w:color="auto"/>
                <w:right w:val="none" w:sz="0" w:space="0" w:color="auto"/>
              </w:divBdr>
              <w:divsChild>
                <w:div w:id="76441490">
                  <w:marLeft w:val="0"/>
                  <w:marRight w:val="0"/>
                  <w:marTop w:val="0"/>
                  <w:marBottom w:val="0"/>
                  <w:divBdr>
                    <w:top w:val="none" w:sz="0" w:space="0" w:color="auto"/>
                    <w:left w:val="none" w:sz="0" w:space="0" w:color="auto"/>
                    <w:bottom w:val="none" w:sz="0" w:space="0" w:color="auto"/>
                    <w:right w:val="none" w:sz="0" w:space="0" w:color="auto"/>
                  </w:divBdr>
                  <w:divsChild>
                    <w:div w:id="2012490321">
                      <w:marLeft w:val="0"/>
                      <w:marRight w:val="0"/>
                      <w:marTop w:val="0"/>
                      <w:marBottom w:val="0"/>
                      <w:divBdr>
                        <w:top w:val="none" w:sz="0" w:space="0" w:color="auto"/>
                        <w:left w:val="none" w:sz="0" w:space="0" w:color="auto"/>
                        <w:bottom w:val="none" w:sz="0" w:space="0" w:color="auto"/>
                        <w:right w:val="none" w:sz="0" w:space="0" w:color="auto"/>
                      </w:divBdr>
                    </w:div>
                    <w:div w:id="1447696115">
                      <w:marLeft w:val="0"/>
                      <w:marRight w:val="0"/>
                      <w:marTop w:val="0"/>
                      <w:marBottom w:val="0"/>
                      <w:divBdr>
                        <w:top w:val="none" w:sz="0" w:space="0" w:color="auto"/>
                        <w:left w:val="none" w:sz="0" w:space="0" w:color="auto"/>
                        <w:bottom w:val="none" w:sz="0" w:space="0" w:color="auto"/>
                        <w:right w:val="none" w:sz="0" w:space="0" w:color="auto"/>
                      </w:divBdr>
                      <w:divsChild>
                        <w:div w:id="856384202">
                          <w:marLeft w:val="0"/>
                          <w:marRight w:val="0"/>
                          <w:marTop w:val="0"/>
                          <w:marBottom w:val="0"/>
                          <w:divBdr>
                            <w:top w:val="none" w:sz="0" w:space="0" w:color="auto"/>
                            <w:left w:val="none" w:sz="0" w:space="0" w:color="auto"/>
                            <w:bottom w:val="none" w:sz="0" w:space="0" w:color="auto"/>
                            <w:right w:val="none" w:sz="0" w:space="0" w:color="auto"/>
                          </w:divBdr>
                          <w:divsChild>
                            <w:div w:id="1847204026">
                              <w:marLeft w:val="0"/>
                              <w:marRight w:val="0"/>
                              <w:marTop w:val="0"/>
                              <w:marBottom w:val="0"/>
                              <w:divBdr>
                                <w:top w:val="none" w:sz="0" w:space="0" w:color="auto"/>
                                <w:left w:val="none" w:sz="0" w:space="0" w:color="auto"/>
                                <w:bottom w:val="none" w:sz="0" w:space="0" w:color="auto"/>
                                <w:right w:val="none" w:sz="0" w:space="0" w:color="auto"/>
                              </w:divBdr>
                              <w:divsChild>
                                <w:div w:id="1383099125">
                                  <w:marLeft w:val="0"/>
                                  <w:marRight w:val="0"/>
                                  <w:marTop w:val="225"/>
                                  <w:marBottom w:val="0"/>
                                  <w:divBdr>
                                    <w:top w:val="single" w:sz="6" w:space="8" w:color="CCCCCC"/>
                                    <w:left w:val="single" w:sz="6" w:space="8" w:color="CCCCCC"/>
                                    <w:bottom w:val="single" w:sz="6" w:space="8" w:color="CCCCCC"/>
                                    <w:right w:val="single" w:sz="6" w:space="8" w:color="CCCCCC"/>
                                  </w:divBdr>
                                  <w:divsChild>
                                    <w:div w:id="946428820">
                                      <w:marLeft w:val="0"/>
                                      <w:marRight w:val="0"/>
                                      <w:marTop w:val="0"/>
                                      <w:marBottom w:val="0"/>
                                      <w:divBdr>
                                        <w:top w:val="none" w:sz="0" w:space="0" w:color="auto"/>
                                        <w:left w:val="none" w:sz="0" w:space="0" w:color="auto"/>
                                        <w:bottom w:val="none" w:sz="0" w:space="0" w:color="auto"/>
                                        <w:right w:val="none" w:sz="0" w:space="0" w:color="auto"/>
                                      </w:divBdr>
                                      <w:divsChild>
                                        <w:div w:id="1040202747">
                                          <w:marLeft w:val="0"/>
                                          <w:marRight w:val="0"/>
                                          <w:marTop w:val="0"/>
                                          <w:marBottom w:val="0"/>
                                          <w:divBdr>
                                            <w:top w:val="none" w:sz="0" w:space="0" w:color="auto"/>
                                            <w:left w:val="none" w:sz="0" w:space="0" w:color="auto"/>
                                            <w:bottom w:val="none" w:sz="0" w:space="0" w:color="auto"/>
                                            <w:right w:val="none" w:sz="0" w:space="0" w:color="auto"/>
                                          </w:divBdr>
                                        </w:div>
                                        <w:div w:id="821889427">
                                          <w:marLeft w:val="0"/>
                                          <w:marRight w:val="0"/>
                                          <w:marTop w:val="0"/>
                                          <w:marBottom w:val="0"/>
                                          <w:divBdr>
                                            <w:top w:val="none" w:sz="0" w:space="0" w:color="auto"/>
                                            <w:left w:val="none" w:sz="0" w:space="0" w:color="auto"/>
                                            <w:bottom w:val="none" w:sz="0" w:space="0" w:color="auto"/>
                                            <w:right w:val="none" w:sz="0" w:space="0" w:color="auto"/>
                                          </w:divBdr>
                                        </w:div>
                                        <w:div w:id="13335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225542">
                          <w:marLeft w:val="0"/>
                          <w:marRight w:val="0"/>
                          <w:marTop w:val="0"/>
                          <w:marBottom w:val="0"/>
                          <w:divBdr>
                            <w:top w:val="none" w:sz="0" w:space="0" w:color="auto"/>
                            <w:left w:val="none" w:sz="0" w:space="0" w:color="auto"/>
                            <w:bottom w:val="none" w:sz="0" w:space="0" w:color="auto"/>
                            <w:right w:val="none" w:sz="0" w:space="0" w:color="auto"/>
                          </w:divBdr>
                          <w:divsChild>
                            <w:div w:id="1705324985">
                              <w:marLeft w:val="0"/>
                              <w:marRight w:val="0"/>
                              <w:marTop w:val="0"/>
                              <w:marBottom w:val="0"/>
                              <w:divBdr>
                                <w:top w:val="single" w:sz="6" w:space="0" w:color="DDDDDD"/>
                                <w:left w:val="single" w:sz="6" w:space="0" w:color="DDDDDD"/>
                                <w:bottom w:val="single" w:sz="6" w:space="0" w:color="DDDDDD"/>
                                <w:right w:val="none" w:sz="0" w:space="0" w:color="auto"/>
                              </w:divBdr>
                              <w:divsChild>
                                <w:div w:id="2297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795769">
          <w:marLeft w:val="0"/>
          <w:marRight w:val="0"/>
          <w:marTop w:val="0"/>
          <w:marBottom w:val="0"/>
          <w:divBdr>
            <w:top w:val="none" w:sz="0" w:space="0" w:color="auto"/>
            <w:left w:val="none" w:sz="0" w:space="0" w:color="auto"/>
            <w:bottom w:val="none" w:sz="0" w:space="0" w:color="auto"/>
            <w:right w:val="none" w:sz="0" w:space="0" w:color="auto"/>
          </w:divBdr>
          <w:divsChild>
            <w:div w:id="346754475">
              <w:marLeft w:val="0"/>
              <w:marRight w:val="0"/>
              <w:marTop w:val="0"/>
              <w:marBottom w:val="0"/>
              <w:divBdr>
                <w:top w:val="none" w:sz="0" w:space="0" w:color="auto"/>
                <w:left w:val="none" w:sz="0" w:space="0" w:color="auto"/>
                <w:bottom w:val="none" w:sz="0" w:space="0" w:color="auto"/>
                <w:right w:val="none" w:sz="0" w:space="0" w:color="auto"/>
              </w:divBdr>
              <w:divsChild>
                <w:div w:id="2070807473">
                  <w:marLeft w:val="0"/>
                  <w:marRight w:val="0"/>
                  <w:marTop w:val="0"/>
                  <w:marBottom w:val="0"/>
                  <w:divBdr>
                    <w:top w:val="none" w:sz="0" w:space="0" w:color="auto"/>
                    <w:left w:val="none" w:sz="0" w:space="0" w:color="auto"/>
                    <w:bottom w:val="none" w:sz="0" w:space="0" w:color="auto"/>
                    <w:right w:val="none" w:sz="0" w:space="0" w:color="auto"/>
                  </w:divBdr>
                  <w:divsChild>
                    <w:div w:id="1643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08891">
          <w:marLeft w:val="0"/>
          <w:marRight w:val="0"/>
          <w:marTop w:val="0"/>
          <w:marBottom w:val="0"/>
          <w:divBdr>
            <w:top w:val="none" w:sz="0" w:space="0" w:color="auto"/>
            <w:left w:val="none" w:sz="0" w:space="0" w:color="auto"/>
            <w:bottom w:val="none" w:sz="0" w:space="0" w:color="auto"/>
            <w:right w:val="none" w:sz="0" w:space="0" w:color="auto"/>
          </w:divBdr>
          <w:divsChild>
            <w:div w:id="1884057976">
              <w:marLeft w:val="0"/>
              <w:marRight w:val="0"/>
              <w:marTop w:val="0"/>
              <w:marBottom w:val="0"/>
              <w:divBdr>
                <w:top w:val="none" w:sz="0" w:space="0" w:color="auto"/>
                <w:left w:val="none" w:sz="0" w:space="0" w:color="auto"/>
                <w:bottom w:val="none" w:sz="0" w:space="0" w:color="auto"/>
                <w:right w:val="none" w:sz="0" w:space="0" w:color="auto"/>
              </w:divBdr>
              <w:divsChild>
                <w:div w:id="48571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7565">
          <w:marLeft w:val="0"/>
          <w:marRight w:val="0"/>
          <w:marTop w:val="0"/>
          <w:marBottom w:val="0"/>
          <w:divBdr>
            <w:top w:val="none" w:sz="0" w:space="0" w:color="auto"/>
            <w:left w:val="none" w:sz="0" w:space="0" w:color="auto"/>
            <w:bottom w:val="none" w:sz="0" w:space="0" w:color="auto"/>
            <w:right w:val="none" w:sz="0" w:space="0" w:color="auto"/>
          </w:divBdr>
          <w:divsChild>
            <w:div w:id="570506352">
              <w:marLeft w:val="0"/>
              <w:marRight w:val="0"/>
              <w:marTop w:val="0"/>
              <w:marBottom w:val="0"/>
              <w:divBdr>
                <w:top w:val="none" w:sz="0" w:space="0" w:color="auto"/>
                <w:left w:val="none" w:sz="0" w:space="0" w:color="auto"/>
                <w:bottom w:val="none" w:sz="0" w:space="0" w:color="auto"/>
                <w:right w:val="none" w:sz="0" w:space="0" w:color="auto"/>
              </w:divBdr>
              <w:divsChild>
                <w:div w:id="369301500">
                  <w:marLeft w:val="0"/>
                  <w:marRight w:val="0"/>
                  <w:marTop w:val="0"/>
                  <w:marBottom w:val="0"/>
                  <w:divBdr>
                    <w:top w:val="none" w:sz="0" w:space="0" w:color="auto"/>
                    <w:left w:val="none" w:sz="0" w:space="0" w:color="auto"/>
                    <w:bottom w:val="none" w:sz="0" w:space="0" w:color="auto"/>
                    <w:right w:val="none" w:sz="0" w:space="0" w:color="auto"/>
                  </w:divBdr>
                  <w:divsChild>
                    <w:div w:id="1912500536">
                      <w:marLeft w:val="0"/>
                      <w:marRight w:val="0"/>
                      <w:marTop w:val="0"/>
                      <w:marBottom w:val="150"/>
                      <w:divBdr>
                        <w:top w:val="none" w:sz="0" w:space="0" w:color="auto"/>
                        <w:left w:val="none" w:sz="0" w:space="0" w:color="auto"/>
                        <w:bottom w:val="none" w:sz="0" w:space="0" w:color="auto"/>
                        <w:right w:val="none" w:sz="0" w:space="0" w:color="auto"/>
                      </w:divBdr>
                      <w:divsChild>
                        <w:div w:id="1054814434">
                          <w:marLeft w:val="0"/>
                          <w:marRight w:val="0"/>
                          <w:marTop w:val="0"/>
                          <w:marBottom w:val="0"/>
                          <w:divBdr>
                            <w:top w:val="none" w:sz="0" w:space="0" w:color="auto"/>
                            <w:left w:val="none" w:sz="0" w:space="0" w:color="auto"/>
                            <w:bottom w:val="none" w:sz="0" w:space="0" w:color="auto"/>
                            <w:right w:val="none" w:sz="0" w:space="0" w:color="auto"/>
                          </w:divBdr>
                          <w:divsChild>
                            <w:div w:id="375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49778">
                  <w:marLeft w:val="0"/>
                  <w:marRight w:val="0"/>
                  <w:marTop w:val="0"/>
                  <w:marBottom w:val="0"/>
                  <w:divBdr>
                    <w:top w:val="none" w:sz="0" w:space="0" w:color="auto"/>
                    <w:left w:val="none" w:sz="0" w:space="0" w:color="auto"/>
                    <w:bottom w:val="none" w:sz="0" w:space="0" w:color="auto"/>
                    <w:right w:val="none" w:sz="0" w:space="0" w:color="auto"/>
                  </w:divBdr>
                  <w:divsChild>
                    <w:div w:id="1305116496">
                      <w:marLeft w:val="0"/>
                      <w:marRight w:val="0"/>
                      <w:marTop w:val="0"/>
                      <w:marBottom w:val="0"/>
                      <w:divBdr>
                        <w:top w:val="none" w:sz="0" w:space="0" w:color="auto"/>
                        <w:left w:val="none" w:sz="0" w:space="0" w:color="auto"/>
                        <w:bottom w:val="none" w:sz="0" w:space="0" w:color="auto"/>
                        <w:right w:val="none" w:sz="0" w:space="0" w:color="auto"/>
                      </w:divBdr>
                      <w:divsChild>
                        <w:div w:id="27611928">
                          <w:marLeft w:val="0"/>
                          <w:marRight w:val="0"/>
                          <w:marTop w:val="0"/>
                          <w:marBottom w:val="0"/>
                          <w:divBdr>
                            <w:top w:val="none" w:sz="0" w:space="0" w:color="auto"/>
                            <w:left w:val="none" w:sz="0" w:space="0" w:color="auto"/>
                            <w:bottom w:val="none" w:sz="0" w:space="0" w:color="auto"/>
                            <w:right w:val="none" w:sz="0" w:space="0" w:color="auto"/>
                          </w:divBdr>
                        </w:div>
                      </w:divsChild>
                    </w:div>
                    <w:div w:id="1357390374">
                      <w:marLeft w:val="0"/>
                      <w:marRight w:val="0"/>
                      <w:marTop w:val="0"/>
                      <w:marBottom w:val="0"/>
                      <w:divBdr>
                        <w:top w:val="none" w:sz="0" w:space="0" w:color="auto"/>
                        <w:left w:val="none" w:sz="0" w:space="0" w:color="auto"/>
                        <w:bottom w:val="none" w:sz="0" w:space="0" w:color="auto"/>
                        <w:right w:val="none" w:sz="0" w:space="0" w:color="auto"/>
                      </w:divBdr>
                      <w:divsChild>
                        <w:div w:id="1776290845">
                          <w:marLeft w:val="0"/>
                          <w:marRight w:val="0"/>
                          <w:marTop w:val="0"/>
                          <w:marBottom w:val="0"/>
                          <w:divBdr>
                            <w:top w:val="none" w:sz="0" w:space="0" w:color="auto"/>
                            <w:left w:val="none" w:sz="0" w:space="0" w:color="auto"/>
                            <w:bottom w:val="none" w:sz="0" w:space="0" w:color="auto"/>
                            <w:right w:val="none" w:sz="0" w:space="0" w:color="auto"/>
                          </w:divBdr>
                          <w:divsChild>
                            <w:div w:id="1356036205">
                              <w:marLeft w:val="0"/>
                              <w:marRight w:val="0"/>
                              <w:marTop w:val="0"/>
                              <w:marBottom w:val="0"/>
                              <w:divBdr>
                                <w:top w:val="none" w:sz="0" w:space="0" w:color="auto"/>
                                <w:left w:val="none" w:sz="0" w:space="0" w:color="auto"/>
                                <w:bottom w:val="none" w:sz="0" w:space="0" w:color="auto"/>
                                <w:right w:val="none" w:sz="0" w:space="0" w:color="auto"/>
                              </w:divBdr>
                              <w:divsChild>
                                <w:div w:id="435368799">
                                  <w:marLeft w:val="0"/>
                                  <w:marRight w:val="0"/>
                                  <w:marTop w:val="0"/>
                                  <w:marBottom w:val="0"/>
                                  <w:divBdr>
                                    <w:top w:val="none" w:sz="0" w:space="0" w:color="auto"/>
                                    <w:left w:val="none" w:sz="0" w:space="0" w:color="auto"/>
                                    <w:bottom w:val="none" w:sz="0" w:space="0" w:color="auto"/>
                                    <w:right w:val="none" w:sz="0" w:space="0" w:color="auto"/>
                                  </w:divBdr>
                                  <w:divsChild>
                                    <w:div w:id="992370475">
                                      <w:marLeft w:val="0"/>
                                      <w:marRight w:val="0"/>
                                      <w:marTop w:val="0"/>
                                      <w:marBottom w:val="0"/>
                                      <w:divBdr>
                                        <w:top w:val="none" w:sz="0" w:space="0" w:color="auto"/>
                                        <w:left w:val="none" w:sz="0" w:space="0" w:color="auto"/>
                                        <w:bottom w:val="none" w:sz="0" w:space="0" w:color="auto"/>
                                        <w:right w:val="none" w:sz="0" w:space="0" w:color="auto"/>
                                      </w:divBdr>
                                    </w:div>
                                  </w:divsChild>
                                </w:div>
                                <w:div w:id="678002556">
                                  <w:marLeft w:val="0"/>
                                  <w:marRight w:val="0"/>
                                  <w:marTop w:val="0"/>
                                  <w:marBottom w:val="0"/>
                                  <w:divBdr>
                                    <w:top w:val="none" w:sz="0" w:space="0" w:color="auto"/>
                                    <w:left w:val="none" w:sz="0" w:space="0" w:color="auto"/>
                                    <w:bottom w:val="none" w:sz="0" w:space="0" w:color="auto"/>
                                    <w:right w:val="none" w:sz="0" w:space="0" w:color="auto"/>
                                  </w:divBdr>
                                  <w:divsChild>
                                    <w:div w:id="71241907">
                                      <w:marLeft w:val="0"/>
                                      <w:marRight w:val="0"/>
                                      <w:marTop w:val="0"/>
                                      <w:marBottom w:val="0"/>
                                      <w:divBdr>
                                        <w:top w:val="none" w:sz="0" w:space="0" w:color="auto"/>
                                        <w:left w:val="none" w:sz="0" w:space="0" w:color="auto"/>
                                        <w:bottom w:val="none" w:sz="0" w:space="0" w:color="auto"/>
                                        <w:right w:val="none" w:sz="0" w:space="0" w:color="auto"/>
                                      </w:divBdr>
                                      <w:divsChild>
                                        <w:div w:id="579756723">
                                          <w:marLeft w:val="0"/>
                                          <w:marRight w:val="0"/>
                                          <w:marTop w:val="0"/>
                                          <w:marBottom w:val="300"/>
                                          <w:divBdr>
                                            <w:top w:val="single" w:sz="6" w:space="0" w:color="B0B0B0"/>
                                            <w:left w:val="none" w:sz="0" w:space="0" w:color="auto"/>
                                            <w:bottom w:val="none" w:sz="0" w:space="0" w:color="auto"/>
                                            <w:right w:val="none" w:sz="0" w:space="0" w:color="auto"/>
                                          </w:divBdr>
                                          <w:divsChild>
                                            <w:div w:id="12759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95805">
                                  <w:marLeft w:val="0"/>
                                  <w:marRight w:val="0"/>
                                  <w:marTop w:val="0"/>
                                  <w:marBottom w:val="0"/>
                                  <w:divBdr>
                                    <w:top w:val="none" w:sz="0" w:space="0" w:color="auto"/>
                                    <w:left w:val="none" w:sz="0" w:space="0" w:color="auto"/>
                                    <w:bottom w:val="none" w:sz="0" w:space="0" w:color="auto"/>
                                    <w:right w:val="none" w:sz="0" w:space="0" w:color="auto"/>
                                  </w:divBdr>
                                  <w:divsChild>
                                    <w:div w:id="1781408279">
                                      <w:marLeft w:val="0"/>
                                      <w:marRight w:val="0"/>
                                      <w:marTop w:val="0"/>
                                      <w:marBottom w:val="0"/>
                                      <w:divBdr>
                                        <w:top w:val="none" w:sz="0" w:space="0" w:color="auto"/>
                                        <w:left w:val="none" w:sz="0" w:space="0" w:color="auto"/>
                                        <w:bottom w:val="none" w:sz="0" w:space="0" w:color="auto"/>
                                        <w:right w:val="none" w:sz="0" w:space="0" w:color="auto"/>
                                      </w:divBdr>
                                      <w:divsChild>
                                        <w:div w:id="1678730573">
                                          <w:marLeft w:val="0"/>
                                          <w:marRight w:val="0"/>
                                          <w:marTop w:val="0"/>
                                          <w:marBottom w:val="0"/>
                                          <w:divBdr>
                                            <w:top w:val="none" w:sz="0" w:space="0" w:color="auto"/>
                                            <w:left w:val="none" w:sz="0" w:space="0" w:color="auto"/>
                                            <w:bottom w:val="none" w:sz="0" w:space="0" w:color="auto"/>
                                            <w:right w:val="none" w:sz="0" w:space="0" w:color="auto"/>
                                          </w:divBdr>
                                          <w:divsChild>
                                            <w:div w:id="224491760">
                                              <w:marLeft w:val="0"/>
                                              <w:marRight w:val="0"/>
                                              <w:marTop w:val="0"/>
                                              <w:marBottom w:val="0"/>
                                              <w:divBdr>
                                                <w:top w:val="none" w:sz="0" w:space="0" w:color="auto"/>
                                                <w:left w:val="none" w:sz="0" w:space="0" w:color="auto"/>
                                                <w:bottom w:val="none" w:sz="0" w:space="0" w:color="auto"/>
                                                <w:right w:val="none" w:sz="0" w:space="0" w:color="auto"/>
                                              </w:divBdr>
                                              <w:divsChild>
                                                <w:div w:id="223414504">
                                                  <w:marLeft w:val="0"/>
                                                  <w:marRight w:val="0"/>
                                                  <w:marTop w:val="0"/>
                                                  <w:marBottom w:val="0"/>
                                                  <w:divBdr>
                                                    <w:top w:val="none" w:sz="0" w:space="0" w:color="auto"/>
                                                    <w:left w:val="none" w:sz="0" w:space="0" w:color="auto"/>
                                                    <w:bottom w:val="none" w:sz="0" w:space="0" w:color="auto"/>
                                                    <w:right w:val="none" w:sz="0" w:space="0" w:color="auto"/>
                                                  </w:divBdr>
                                                </w:div>
                                                <w:div w:id="461464880">
                                                  <w:marLeft w:val="0"/>
                                                  <w:marRight w:val="0"/>
                                                  <w:marTop w:val="0"/>
                                                  <w:marBottom w:val="0"/>
                                                  <w:divBdr>
                                                    <w:top w:val="none" w:sz="0" w:space="0" w:color="auto"/>
                                                    <w:left w:val="none" w:sz="0" w:space="0" w:color="auto"/>
                                                    <w:bottom w:val="none" w:sz="0" w:space="0" w:color="auto"/>
                                                    <w:right w:val="none" w:sz="0" w:space="0" w:color="auto"/>
                                                  </w:divBdr>
                                                </w:div>
                                              </w:divsChild>
                                            </w:div>
                                            <w:div w:id="372392824">
                                              <w:marLeft w:val="0"/>
                                              <w:marRight w:val="0"/>
                                              <w:marTop w:val="300"/>
                                              <w:marBottom w:val="0"/>
                                              <w:divBdr>
                                                <w:top w:val="none" w:sz="0" w:space="0" w:color="auto"/>
                                                <w:left w:val="none" w:sz="0" w:space="0" w:color="auto"/>
                                                <w:bottom w:val="none" w:sz="0" w:space="0" w:color="auto"/>
                                                <w:right w:val="none" w:sz="0" w:space="0" w:color="auto"/>
                                              </w:divBdr>
                                              <w:divsChild>
                                                <w:div w:id="943464070">
                                                  <w:marLeft w:val="0"/>
                                                  <w:marRight w:val="0"/>
                                                  <w:marTop w:val="0"/>
                                                  <w:marBottom w:val="0"/>
                                                  <w:divBdr>
                                                    <w:top w:val="none" w:sz="0" w:space="0" w:color="auto"/>
                                                    <w:left w:val="none" w:sz="0" w:space="0" w:color="auto"/>
                                                    <w:bottom w:val="none" w:sz="0" w:space="0" w:color="auto"/>
                                                    <w:right w:val="none" w:sz="0" w:space="0" w:color="auto"/>
                                                  </w:divBdr>
                                                  <w:divsChild>
                                                    <w:div w:id="1774812959">
                                                      <w:marLeft w:val="0"/>
                                                      <w:marRight w:val="0"/>
                                                      <w:marTop w:val="0"/>
                                                      <w:marBottom w:val="0"/>
                                                      <w:divBdr>
                                                        <w:top w:val="none" w:sz="0" w:space="0" w:color="auto"/>
                                                        <w:left w:val="none" w:sz="0" w:space="0" w:color="auto"/>
                                                        <w:bottom w:val="none" w:sz="0" w:space="0" w:color="auto"/>
                                                        <w:right w:val="none" w:sz="0" w:space="0" w:color="auto"/>
                                                      </w:divBdr>
                                                      <w:divsChild>
                                                        <w:div w:id="882398887">
                                                          <w:marLeft w:val="0"/>
                                                          <w:marRight w:val="0"/>
                                                          <w:marTop w:val="0"/>
                                                          <w:marBottom w:val="0"/>
                                                          <w:divBdr>
                                                            <w:top w:val="none" w:sz="0" w:space="0" w:color="auto"/>
                                                            <w:left w:val="none" w:sz="0" w:space="0" w:color="auto"/>
                                                            <w:bottom w:val="none" w:sz="0" w:space="0" w:color="auto"/>
                                                            <w:right w:val="none" w:sz="0" w:space="0" w:color="auto"/>
                                                          </w:divBdr>
                                                        </w:div>
                                                      </w:divsChild>
                                                    </w:div>
                                                    <w:div w:id="741561908">
                                                      <w:marLeft w:val="0"/>
                                                      <w:marRight w:val="0"/>
                                                      <w:marTop w:val="0"/>
                                                      <w:marBottom w:val="0"/>
                                                      <w:divBdr>
                                                        <w:top w:val="none" w:sz="0" w:space="0" w:color="auto"/>
                                                        <w:left w:val="none" w:sz="0" w:space="0" w:color="auto"/>
                                                        <w:bottom w:val="none" w:sz="0" w:space="0" w:color="auto"/>
                                                        <w:right w:val="none" w:sz="0" w:space="0" w:color="auto"/>
                                                      </w:divBdr>
                                                      <w:divsChild>
                                                        <w:div w:id="1923299473">
                                                          <w:marLeft w:val="0"/>
                                                          <w:marRight w:val="0"/>
                                                          <w:marTop w:val="0"/>
                                                          <w:marBottom w:val="0"/>
                                                          <w:divBdr>
                                                            <w:top w:val="none" w:sz="0" w:space="0" w:color="auto"/>
                                                            <w:left w:val="none" w:sz="0" w:space="0" w:color="auto"/>
                                                            <w:bottom w:val="none" w:sz="0" w:space="0" w:color="auto"/>
                                                            <w:right w:val="none" w:sz="0" w:space="0" w:color="auto"/>
                                                          </w:divBdr>
                                                          <w:divsChild>
                                                            <w:div w:id="1927377248">
                                                              <w:marLeft w:val="0"/>
                                                              <w:marRight w:val="0"/>
                                                              <w:marTop w:val="0"/>
                                                              <w:marBottom w:val="0"/>
                                                              <w:divBdr>
                                                                <w:top w:val="none" w:sz="0" w:space="0" w:color="auto"/>
                                                                <w:left w:val="none" w:sz="0" w:space="0" w:color="auto"/>
                                                                <w:bottom w:val="none" w:sz="0" w:space="0" w:color="auto"/>
                                                                <w:right w:val="none" w:sz="0" w:space="0" w:color="auto"/>
                                                              </w:divBdr>
                                                            </w:div>
                                                            <w:div w:id="229000886">
                                                              <w:marLeft w:val="0"/>
                                                              <w:marRight w:val="0"/>
                                                              <w:marTop w:val="0"/>
                                                              <w:marBottom w:val="0"/>
                                                              <w:divBdr>
                                                                <w:top w:val="none" w:sz="0" w:space="0" w:color="auto"/>
                                                                <w:left w:val="none" w:sz="0" w:space="0" w:color="auto"/>
                                                                <w:bottom w:val="none" w:sz="0" w:space="0" w:color="auto"/>
                                                                <w:right w:val="none" w:sz="0" w:space="0" w:color="auto"/>
                                                              </w:divBdr>
                                                              <w:divsChild>
                                                                <w:div w:id="103159279">
                                                                  <w:marLeft w:val="0"/>
                                                                  <w:marRight w:val="0"/>
                                                                  <w:marTop w:val="0"/>
                                                                  <w:marBottom w:val="0"/>
                                                                  <w:divBdr>
                                                                    <w:top w:val="none" w:sz="0" w:space="0" w:color="auto"/>
                                                                    <w:left w:val="none" w:sz="0" w:space="0" w:color="auto"/>
                                                                    <w:bottom w:val="none" w:sz="0" w:space="0" w:color="auto"/>
                                                                    <w:right w:val="none" w:sz="0" w:space="0" w:color="auto"/>
                                                                  </w:divBdr>
                                                                  <w:divsChild>
                                                                    <w:div w:id="203056282">
                                                                      <w:marLeft w:val="0"/>
                                                                      <w:marRight w:val="0"/>
                                                                      <w:marTop w:val="0"/>
                                                                      <w:marBottom w:val="0"/>
                                                                      <w:divBdr>
                                                                        <w:top w:val="none" w:sz="0" w:space="0" w:color="auto"/>
                                                                        <w:left w:val="none" w:sz="0" w:space="0" w:color="auto"/>
                                                                        <w:bottom w:val="none" w:sz="0" w:space="0" w:color="auto"/>
                                                                        <w:right w:val="none" w:sz="0" w:space="0" w:color="auto"/>
                                                                      </w:divBdr>
                                                                    </w:div>
                                                                    <w:div w:id="1943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573996">
                                              <w:marLeft w:val="0"/>
                                              <w:marRight w:val="0"/>
                                              <w:marTop w:val="0"/>
                                              <w:marBottom w:val="0"/>
                                              <w:divBdr>
                                                <w:top w:val="none" w:sz="0" w:space="0" w:color="auto"/>
                                                <w:left w:val="none" w:sz="0" w:space="0" w:color="auto"/>
                                                <w:bottom w:val="none" w:sz="0" w:space="0" w:color="auto"/>
                                                <w:right w:val="none" w:sz="0" w:space="0" w:color="auto"/>
                                              </w:divBdr>
                                              <w:divsChild>
                                                <w:div w:id="132335172">
                                                  <w:marLeft w:val="0"/>
                                                  <w:marRight w:val="0"/>
                                                  <w:marTop w:val="0"/>
                                                  <w:marBottom w:val="0"/>
                                                  <w:divBdr>
                                                    <w:top w:val="none" w:sz="0" w:space="0" w:color="auto"/>
                                                    <w:left w:val="none" w:sz="0" w:space="0" w:color="auto"/>
                                                    <w:bottom w:val="none" w:sz="0" w:space="0" w:color="auto"/>
                                                    <w:right w:val="none" w:sz="0" w:space="0" w:color="auto"/>
                                                  </w:divBdr>
                                                  <w:divsChild>
                                                    <w:div w:id="18255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302315">
                              <w:marLeft w:val="0"/>
                              <w:marRight w:val="0"/>
                              <w:marTop w:val="0"/>
                              <w:marBottom w:val="0"/>
                              <w:divBdr>
                                <w:top w:val="none" w:sz="0" w:space="0" w:color="auto"/>
                                <w:left w:val="none" w:sz="0" w:space="0" w:color="auto"/>
                                <w:bottom w:val="none" w:sz="0" w:space="0" w:color="auto"/>
                                <w:right w:val="none" w:sz="0" w:space="0" w:color="auto"/>
                              </w:divBdr>
                              <w:divsChild>
                                <w:div w:id="810171637">
                                  <w:marLeft w:val="0"/>
                                  <w:marRight w:val="0"/>
                                  <w:marTop w:val="0"/>
                                  <w:marBottom w:val="0"/>
                                  <w:divBdr>
                                    <w:top w:val="none" w:sz="0" w:space="0" w:color="auto"/>
                                    <w:left w:val="none" w:sz="0" w:space="0" w:color="auto"/>
                                    <w:bottom w:val="none" w:sz="0" w:space="0" w:color="auto"/>
                                    <w:right w:val="none" w:sz="0" w:space="0" w:color="auto"/>
                                  </w:divBdr>
                                  <w:divsChild>
                                    <w:div w:id="1029113047">
                                      <w:marLeft w:val="0"/>
                                      <w:marRight w:val="0"/>
                                      <w:marTop w:val="0"/>
                                      <w:marBottom w:val="0"/>
                                      <w:divBdr>
                                        <w:top w:val="none" w:sz="0" w:space="0" w:color="auto"/>
                                        <w:left w:val="none" w:sz="0" w:space="0" w:color="auto"/>
                                        <w:bottom w:val="none" w:sz="0" w:space="0" w:color="auto"/>
                                        <w:right w:val="none" w:sz="0" w:space="0" w:color="auto"/>
                                      </w:divBdr>
                                      <w:divsChild>
                                        <w:div w:id="145630192">
                                          <w:marLeft w:val="0"/>
                                          <w:marRight w:val="0"/>
                                          <w:marTop w:val="0"/>
                                          <w:marBottom w:val="150"/>
                                          <w:divBdr>
                                            <w:top w:val="single" w:sz="6" w:space="0" w:color="B0B0B0"/>
                                            <w:left w:val="none" w:sz="0" w:space="0" w:color="auto"/>
                                            <w:bottom w:val="none" w:sz="0" w:space="0" w:color="auto"/>
                                            <w:right w:val="none" w:sz="0" w:space="0" w:color="auto"/>
                                          </w:divBdr>
                                        </w:div>
                                      </w:divsChild>
                                    </w:div>
                                    <w:div w:id="612519674">
                                      <w:marLeft w:val="0"/>
                                      <w:marRight w:val="0"/>
                                      <w:marTop w:val="0"/>
                                      <w:marBottom w:val="0"/>
                                      <w:divBdr>
                                        <w:top w:val="none" w:sz="0" w:space="0" w:color="auto"/>
                                        <w:left w:val="none" w:sz="0" w:space="0" w:color="auto"/>
                                        <w:bottom w:val="none" w:sz="0" w:space="0" w:color="auto"/>
                                        <w:right w:val="none" w:sz="0" w:space="0" w:color="auto"/>
                                      </w:divBdr>
                                      <w:divsChild>
                                        <w:div w:id="958530337">
                                          <w:marLeft w:val="0"/>
                                          <w:marRight w:val="0"/>
                                          <w:marTop w:val="0"/>
                                          <w:marBottom w:val="300"/>
                                          <w:divBdr>
                                            <w:top w:val="none" w:sz="0" w:space="0" w:color="auto"/>
                                            <w:left w:val="none" w:sz="0" w:space="0" w:color="auto"/>
                                            <w:bottom w:val="none" w:sz="0" w:space="0" w:color="auto"/>
                                            <w:right w:val="none" w:sz="0" w:space="0" w:color="auto"/>
                                          </w:divBdr>
                                          <w:divsChild>
                                            <w:div w:id="1867061219">
                                              <w:marLeft w:val="0"/>
                                              <w:marRight w:val="0"/>
                                              <w:marTop w:val="0"/>
                                              <w:marBottom w:val="0"/>
                                              <w:divBdr>
                                                <w:top w:val="none" w:sz="0" w:space="0" w:color="auto"/>
                                                <w:left w:val="none" w:sz="0" w:space="0" w:color="auto"/>
                                                <w:bottom w:val="none" w:sz="0" w:space="0" w:color="auto"/>
                                                <w:right w:val="none" w:sz="0" w:space="0" w:color="auto"/>
                                              </w:divBdr>
                                              <w:divsChild>
                                                <w:div w:id="638341350">
                                                  <w:marLeft w:val="0"/>
                                                  <w:marRight w:val="0"/>
                                                  <w:marTop w:val="0"/>
                                                  <w:marBottom w:val="0"/>
                                                  <w:divBdr>
                                                    <w:top w:val="none" w:sz="0" w:space="0" w:color="auto"/>
                                                    <w:left w:val="none" w:sz="0" w:space="0" w:color="auto"/>
                                                    <w:bottom w:val="none" w:sz="0" w:space="0" w:color="auto"/>
                                                    <w:right w:val="none" w:sz="0" w:space="0" w:color="auto"/>
                                                  </w:divBdr>
                                                </w:div>
                                                <w:div w:id="765539011">
                                                  <w:marLeft w:val="0"/>
                                                  <w:marRight w:val="0"/>
                                                  <w:marTop w:val="0"/>
                                                  <w:marBottom w:val="0"/>
                                                  <w:divBdr>
                                                    <w:top w:val="none" w:sz="0" w:space="0" w:color="auto"/>
                                                    <w:left w:val="none" w:sz="0" w:space="0" w:color="auto"/>
                                                    <w:bottom w:val="none" w:sz="0" w:space="0" w:color="auto"/>
                                                    <w:right w:val="none" w:sz="0" w:space="0" w:color="auto"/>
                                                  </w:divBdr>
                                                </w:div>
                                              </w:divsChild>
                                            </w:div>
                                            <w:div w:id="1062674072">
                                              <w:marLeft w:val="0"/>
                                              <w:marRight w:val="0"/>
                                              <w:marTop w:val="0"/>
                                              <w:marBottom w:val="0"/>
                                              <w:divBdr>
                                                <w:top w:val="none" w:sz="0" w:space="0" w:color="auto"/>
                                                <w:left w:val="none" w:sz="0" w:space="0" w:color="auto"/>
                                                <w:bottom w:val="none" w:sz="0" w:space="0" w:color="auto"/>
                                                <w:right w:val="none" w:sz="0" w:space="0" w:color="auto"/>
                                              </w:divBdr>
                                              <w:divsChild>
                                                <w:div w:id="747263115">
                                                  <w:marLeft w:val="0"/>
                                                  <w:marRight w:val="0"/>
                                                  <w:marTop w:val="0"/>
                                                  <w:marBottom w:val="0"/>
                                                  <w:divBdr>
                                                    <w:top w:val="none" w:sz="0" w:space="0" w:color="auto"/>
                                                    <w:left w:val="none" w:sz="0" w:space="0" w:color="auto"/>
                                                    <w:bottom w:val="none" w:sz="0" w:space="0" w:color="auto"/>
                                                    <w:right w:val="none" w:sz="0" w:space="0" w:color="auto"/>
                                                  </w:divBdr>
                                                  <w:divsChild>
                                                    <w:div w:id="1672947993">
                                                      <w:marLeft w:val="0"/>
                                                      <w:marRight w:val="0"/>
                                                      <w:marTop w:val="0"/>
                                                      <w:marBottom w:val="0"/>
                                                      <w:divBdr>
                                                        <w:top w:val="none" w:sz="0" w:space="0" w:color="auto"/>
                                                        <w:left w:val="none" w:sz="0" w:space="0" w:color="auto"/>
                                                        <w:bottom w:val="none" w:sz="0" w:space="0" w:color="auto"/>
                                                        <w:right w:val="none" w:sz="0" w:space="0" w:color="auto"/>
                                                      </w:divBdr>
                                                    </w:div>
                                                    <w:div w:id="951323977">
                                                      <w:marLeft w:val="0"/>
                                                      <w:marRight w:val="0"/>
                                                      <w:marTop w:val="0"/>
                                                      <w:marBottom w:val="0"/>
                                                      <w:divBdr>
                                                        <w:top w:val="none" w:sz="0" w:space="0" w:color="auto"/>
                                                        <w:left w:val="none" w:sz="0" w:space="0" w:color="auto"/>
                                                        <w:bottom w:val="none" w:sz="0" w:space="0" w:color="auto"/>
                                                        <w:right w:val="none" w:sz="0" w:space="0" w:color="auto"/>
                                                      </w:divBdr>
                                                    </w:div>
                                                  </w:divsChild>
                                                </w:div>
                                                <w:div w:id="2080010681">
                                                  <w:marLeft w:val="0"/>
                                                  <w:marRight w:val="0"/>
                                                  <w:marTop w:val="0"/>
                                                  <w:marBottom w:val="0"/>
                                                  <w:divBdr>
                                                    <w:top w:val="none" w:sz="0" w:space="0" w:color="auto"/>
                                                    <w:left w:val="none" w:sz="0" w:space="0" w:color="auto"/>
                                                    <w:bottom w:val="none" w:sz="0" w:space="0" w:color="auto"/>
                                                    <w:right w:val="none" w:sz="0" w:space="0" w:color="auto"/>
                                                  </w:divBdr>
                                                  <w:divsChild>
                                                    <w:div w:id="2096198321">
                                                      <w:marLeft w:val="0"/>
                                                      <w:marRight w:val="0"/>
                                                      <w:marTop w:val="0"/>
                                                      <w:marBottom w:val="0"/>
                                                      <w:divBdr>
                                                        <w:top w:val="none" w:sz="0" w:space="0" w:color="auto"/>
                                                        <w:left w:val="none" w:sz="0" w:space="0" w:color="auto"/>
                                                        <w:bottom w:val="none" w:sz="0" w:space="0" w:color="auto"/>
                                                        <w:right w:val="none" w:sz="0" w:space="0" w:color="auto"/>
                                                      </w:divBdr>
                                                    </w:div>
                                                    <w:div w:id="364523236">
                                                      <w:marLeft w:val="0"/>
                                                      <w:marRight w:val="0"/>
                                                      <w:marTop w:val="0"/>
                                                      <w:marBottom w:val="0"/>
                                                      <w:divBdr>
                                                        <w:top w:val="none" w:sz="0" w:space="0" w:color="auto"/>
                                                        <w:left w:val="none" w:sz="0" w:space="0" w:color="auto"/>
                                                        <w:bottom w:val="none" w:sz="0" w:space="0" w:color="auto"/>
                                                        <w:right w:val="none" w:sz="0" w:space="0" w:color="auto"/>
                                                      </w:divBdr>
                                                    </w:div>
                                                  </w:divsChild>
                                                </w:div>
                                                <w:div w:id="1725130978">
                                                  <w:marLeft w:val="0"/>
                                                  <w:marRight w:val="0"/>
                                                  <w:marTop w:val="0"/>
                                                  <w:marBottom w:val="0"/>
                                                  <w:divBdr>
                                                    <w:top w:val="none" w:sz="0" w:space="0" w:color="auto"/>
                                                    <w:left w:val="none" w:sz="0" w:space="0" w:color="auto"/>
                                                    <w:bottom w:val="none" w:sz="0" w:space="0" w:color="auto"/>
                                                    <w:right w:val="none" w:sz="0" w:space="0" w:color="auto"/>
                                                  </w:divBdr>
                                                  <w:divsChild>
                                                    <w:div w:id="1560941528">
                                                      <w:marLeft w:val="0"/>
                                                      <w:marRight w:val="0"/>
                                                      <w:marTop w:val="0"/>
                                                      <w:marBottom w:val="0"/>
                                                      <w:divBdr>
                                                        <w:top w:val="none" w:sz="0" w:space="0" w:color="auto"/>
                                                        <w:left w:val="none" w:sz="0" w:space="0" w:color="auto"/>
                                                        <w:bottom w:val="none" w:sz="0" w:space="0" w:color="auto"/>
                                                        <w:right w:val="none" w:sz="0" w:space="0" w:color="auto"/>
                                                      </w:divBdr>
                                                    </w:div>
                                                    <w:div w:id="1472166479">
                                                      <w:marLeft w:val="0"/>
                                                      <w:marRight w:val="0"/>
                                                      <w:marTop w:val="0"/>
                                                      <w:marBottom w:val="0"/>
                                                      <w:divBdr>
                                                        <w:top w:val="none" w:sz="0" w:space="0" w:color="auto"/>
                                                        <w:left w:val="none" w:sz="0" w:space="0" w:color="auto"/>
                                                        <w:bottom w:val="none" w:sz="0" w:space="0" w:color="auto"/>
                                                        <w:right w:val="none" w:sz="0" w:space="0" w:color="auto"/>
                                                      </w:divBdr>
                                                    </w:div>
                                                  </w:divsChild>
                                                </w:div>
                                                <w:div w:id="702486398">
                                                  <w:marLeft w:val="0"/>
                                                  <w:marRight w:val="0"/>
                                                  <w:marTop w:val="0"/>
                                                  <w:marBottom w:val="0"/>
                                                  <w:divBdr>
                                                    <w:top w:val="none" w:sz="0" w:space="0" w:color="auto"/>
                                                    <w:left w:val="none" w:sz="0" w:space="0" w:color="auto"/>
                                                    <w:bottom w:val="none" w:sz="0" w:space="0" w:color="auto"/>
                                                    <w:right w:val="none" w:sz="0" w:space="0" w:color="auto"/>
                                                  </w:divBdr>
                                                  <w:divsChild>
                                                    <w:div w:id="1436514697">
                                                      <w:marLeft w:val="0"/>
                                                      <w:marRight w:val="0"/>
                                                      <w:marTop w:val="0"/>
                                                      <w:marBottom w:val="0"/>
                                                      <w:divBdr>
                                                        <w:top w:val="none" w:sz="0" w:space="0" w:color="auto"/>
                                                        <w:left w:val="none" w:sz="0" w:space="0" w:color="auto"/>
                                                        <w:bottom w:val="none" w:sz="0" w:space="0" w:color="auto"/>
                                                        <w:right w:val="none" w:sz="0" w:space="0" w:color="auto"/>
                                                      </w:divBdr>
                                                    </w:div>
                                                    <w:div w:id="493108579">
                                                      <w:marLeft w:val="0"/>
                                                      <w:marRight w:val="0"/>
                                                      <w:marTop w:val="0"/>
                                                      <w:marBottom w:val="0"/>
                                                      <w:divBdr>
                                                        <w:top w:val="none" w:sz="0" w:space="0" w:color="auto"/>
                                                        <w:left w:val="none" w:sz="0" w:space="0" w:color="auto"/>
                                                        <w:bottom w:val="none" w:sz="0" w:space="0" w:color="auto"/>
                                                        <w:right w:val="none" w:sz="0" w:space="0" w:color="auto"/>
                                                      </w:divBdr>
                                                    </w:div>
                                                  </w:divsChild>
                                                </w:div>
                                                <w:div w:id="142048004">
                                                  <w:marLeft w:val="0"/>
                                                  <w:marRight w:val="0"/>
                                                  <w:marTop w:val="0"/>
                                                  <w:marBottom w:val="0"/>
                                                  <w:divBdr>
                                                    <w:top w:val="none" w:sz="0" w:space="0" w:color="auto"/>
                                                    <w:left w:val="none" w:sz="0" w:space="0" w:color="auto"/>
                                                    <w:bottom w:val="none" w:sz="0" w:space="0" w:color="auto"/>
                                                    <w:right w:val="none" w:sz="0" w:space="0" w:color="auto"/>
                                                  </w:divBdr>
                                                  <w:divsChild>
                                                    <w:div w:id="1424455528">
                                                      <w:marLeft w:val="0"/>
                                                      <w:marRight w:val="0"/>
                                                      <w:marTop w:val="0"/>
                                                      <w:marBottom w:val="0"/>
                                                      <w:divBdr>
                                                        <w:top w:val="none" w:sz="0" w:space="0" w:color="auto"/>
                                                        <w:left w:val="none" w:sz="0" w:space="0" w:color="auto"/>
                                                        <w:bottom w:val="none" w:sz="0" w:space="0" w:color="auto"/>
                                                        <w:right w:val="none" w:sz="0" w:space="0" w:color="auto"/>
                                                      </w:divBdr>
                                                    </w:div>
                                                    <w:div w:id="242909100">
                                                      <w:marLeft w:val="0"/>
                                                      <w:marRight w:val="0"/>
                                                      <w:marTop w:val="0"/>
                                                      <w:marBottom w:val="0"/>
                                                      <w:divBdr>
                                                        <w:top w:val="none" w:sz="0" w:space="0" w:color="auto"/>
                                                        <w:left w:val="none" w:sz="0" w:space="0" w:color="auto"/>
                                                        <w:bottom w:val="none" w:sz="0" w:space="0" w:color="auto"/>
                                                        <w:right w:val="none" w:sz="0" w:space="0" w:color="auto"/>
                                                      </w:divBdr>
                                                    </w:div>
                                                  </w:divsChild>
                                                </w:div>
                                                <w:div w:id="468713490">
                                                  <w:marLeft w:val="0"/>
                                                  <w:marRight w:val="0"/>
                                                  <w:marTop w:val="0"/>
                                                  <w:marBottom w:val="0"/>
                                                  <w:divBdr>
                                                    <w:top w:val="none" w:sz="0" w:space="0" w:color="auto"/>
                                                    <w:left w:val="none" w:sz="0" w:space="0" w:color="auto"/>
                                                    <w:bottom w:val="none" w:sz="0" w:space="0" w:color="auto"/>
                                                    <w:right w:val="none" w:sz="0" w:space="0" w:color="auto"/>
                                                  </w:divBdr>
                                                  <w:divsChild>
                                                    <w:div w:id="52434489">
                                                      <w:marLeft w:val="0"/>
                                                      <w:marRight w:val="0"/>
                                                      <w:marTop w:val="0"/>
                                                      <w:marBottom w:val="0"/>
                                                      <w:divBdr>
                                                        <w:top w:val="none" w:sz="0" w:space="0" w:color="auto"/>
                                                        <w:left w:val="none" w:sz="0" w:space="0" w:color="auto"/>
                                                        <w:bottom w:val="none" w:sz="0" w:space="0" w:color="auto"/>
                                                        <w:right w:val="none" w:sz="0" w:space="0" w:color="auto"/>
                                                      </w:divBdr>
                                                    </w:div>
                                                    <w:div w:id="863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4524">
                                              <w:marLeft w:val="0"/>
                                              <w:marRight w:val="0"/>
                                              <w:marTop w:val="0"/>
                                              <w:marBottom w:val="0"/>
                                              <w:divBdr>
                                                <w:top w:val="none" w:sz="0" w:space="0" w:color="auto"/>
                                                <w:left w:val="none" w:sz="0" w:space="0" w:color="auto"/>
                                                <w:bottom w:val="none" w:sz="0" w:space="0" w:color="auto"/>
                                                <w:right w:val="none" w:sz="0" w:space="0" w:color="auto"/>
                                              </w:divBdr>
                                              <w:divsChild>
                                                <w:div w:id="99419092">
                                                  <w:marLeft w:val="0"/>
                                                  <w:marRight w:val="0"/>
                                                  <w:marTop w:val="0"/>
                                                  <w:marBottom w:val="0"/>
                                                  <w:divBdr>
                                                    <w:top w:val="none" w:sz="0" w:space="0" w:color="auto"/>
                                                    <w:left w:val="none" w:sz="0" w:space="0" w:color="auto"/>
                                                    <w:bottom w:val="none" w:sz="0" w:space="0" w:color="auto"/>
                                                    <w:right w:val="none" w:sz="0" w:space="0" w:color="auto"/>
                                                  </w:divBdr>
                                                  <w:divsChild>
                                                    <w:div w:id="1059137035">
                                                      <w:marLeft w:val="0"/>
                                                      <w:marRight w:val="0"/>
                                                      <w:marTop w:val="0"/>
                                                      <w:marBottom w:val="0"/>
                                                      <w:divBdr>
                                                        <w:top w:val="none" w:sz="0" w:space="0" w:color="auto"/>
                                                        <w:left w:val="none" w:sz="0" w:space="0" w:color="auto"/>
                                                        <w:bottom w:val="none" w:sz="0" w:space="0" w:color="auto"/>
                                                        <w:right w:val="none" w:sz="0" w:space="0" w:color="auto"/>
                                                      </w:divBdr>
                                                    </w:div>
                                                  </w:divsChild>
                                                </w:div>
                                                <w:div w:id="1658875361">
                                                  <w:marLeft w:val="0"/>
                                                  <w:marRight w:val="0"/>
                                                  <w:marTop w:val="0"/>
                                                  <w:marBottom w:val="0"/>
                                                  <w:divBdr>
                                                    <w:top w:val="none" w:sz="0" w:space="0" w:color="auto"/>
                                                    <w:left w:val="none" w:sz="0" w:space="0" w:color="auto"/>
                                                    <w:bottom w:val="none" w:sz="0" w:space="0" w:color="auto"/>
                                                    <w:right w:val="none" w:sz="0" w:space="0" w:color="auto"/>
                                                  </w:divBdr>
                                                  <w:divsChild>
                                                    <w:div w:id="1628508377">
                                                      <w:marLeft w:val="0"/>
                                                      <w:marRight w:val="0"/>
                                                      <w:marTop w:val="0"/>
                                                      <w:marBottom w:val="0"/>
                                                      <w:divBdr>
                                                        <w:top w:val="none" w:sz="0" w:space="0" w:color="auto"/>
                                                        <w:left w:val="none" w:sz="0" w:space="0" w:color="auto"/>
                                                        <w:bottom w:val="none" w:sz="0" w:space="0" w:color="auto"/>
                                                        <w:right w:val="none" w:sz="0" w:space="0" w:color="auto"/>
                                                      </w:divBdr>
                                                    </w:div>
                                                  </w:divsChild>
                                                </w:div>
                                                <w:div w:id="942111762">
                                                  <w:marLeft w:val="0"/>
                                                  <w:marRight w:val="0"/>
                                                  <w:marTop w:val="0"/>
                                                  <w:marBottom w:val="0"/>
                                                  <w:divBdr>
                                                    <w:top w:val="none" w:sz="0" w:space="0" w:color="auto"/>
                                                    <w:left w:val="none" w:sz="0" w:space="0" w:color="auto"/>
                                                    <w:bottom w:val="none" w:sz="0" w:space="0" w:color="auto"/>
                                                    <w:right w:val="none" w:sz="0" w:space="0" w:color="auto"/>
                                                  </w:divBdr>
                                                  <w:divsChild>
                                                    <w:div w:id="2067213837">
                                                      <w:marLeft w:val="0"/>
                                                      <w:marRight w:val="0"/>
                                                      <w:marTop w:val="0"/>
                                                      <w:marBottom w:val="0"/>
                                                      <w:divBdr>
                                                        <w:top w:val="none" w:sz="0" w:space="0" w:color="auto"/>
                                                        <w:left w:val="none" w:sz="0" w:space="0" w:color="auto"/>
                                                        <w:bottom w:val="none" w:sz="0" w:space="0" w:color="auto"/>
                                                        <w:right w:val="none" w:sz="0" w:space="0" w:color="auto"/>
                                                      </w:divBdr>
                                                    </w:div>
                                                  </w:divsChild>
                                                </w:div>
                                                <w:div w:id="120654028">
                                                  <w:marLeft w:val="0"/>
                                                  <w:marRight w:val="0"/>
                                                  <w:marTop w:val="0"/>
                                                  <w:marBottom w:val="0"/>
                                                  <w:divBdr>
                                                    <w:top w:val="none" w:sz="0" w:space="0" w:color="auto"/>
                                                    <w:left w:val="none" w:sz="0" w:space="0" w:color="auto"/>
                                                    <w:bottom w:val="none" w:sz="0" w:space="0" w:color="auto"/>
                                                    <w:right w:val="none" w:sz="0" w:space="0" w:color="auto"/>
                                                  </w:divBdr>
                                                  <w:divsChild>
                                                    <w:div w:id="1503668981">
                                                      <w:marLeft w:val="0"/>
                                                      <w:marRight w:val="0"/>
                                                      <w:marTop w:val="0"/>
                                                      <w:marBottom w:val="0"/>
                                                      <w:divBdr>
                                                        <w:top w:val="none" w:sz="0" w:space="0" w:color="auto"/>
                                                        <w:left w:val="none" w:sz="0" w:space="0" w:color="auto"/>
                                                        <w:bottom w:val="none" w:sz="0" w:space="0" w:color="auto"/>
                                                        <w:right w:val="none" w:sz="0" w:space="0" w:color="auto"/>
                                                      </w:divBdr>
                                                    </w:div>
                                                  </w:divsChild>
                                                </w:div>
                                                <w:div w:id="1258782064">
                                                  <w:marLeft w:val="0"/>
                                                  <w:marRight w:val="0"/>
                                                  <w:marTop w:val="0"/>
                                                  <w:marBottom w:val="0"/>
                                                  <w:divBdr>
                                                    <w:top w:val="none" w:sz="0" w:space="0" w:color="auto"/>
                                                    <w:left w:val="none" w:sz="0" w:space="0" w:color="auto"/>
                                                    <w:bottom w:val="none" w:sz="0" w:space="0" w:color="auto"/>
                                                    <w:right w:val="none" w:sz="0" w:space="0" w:color="auto"/>
                                                  </w:divBdr>
                                                  <w:divsChild>
                                                    <w:div w:id="2147232486">
                                                      <w:marLeft w:val="0"/>
                                                      <w:marRight w:val="0"/>
                                                      <w:marTop w:val="0"/>
                                                      <w:marBottom w:val="0"/>
                                                      <w:divBdr>
                                                        <w:top w:val="none" w:sz="0" w:space="0" w:color="auto"/>
                                                        <w:left w:val="none" w:sz="0" w:space="0" w:color="auto"/>
                                                        <w:bottom w:val="none" w:sz="0" w:space="0" w:color="auto"/>
                                                        <w:right w:val="none" w:sz="0" w:space="0" w:color="auto"/>
                                                      </w:divBdr>
                                                    </w:div>
                                                  </w:divsChild>
                                                </w:div>
                                                <w:div w:id="2120635874">
                                                  <w:marLeft w:val="0"/>
                                                  <w:marRight w:val="0"/>
                                                  <w:marTop w:val="0"/>
                                                  <w:marBottom w:val="0"/>
                                                  <w:divBdr>
                                                    <w:top w:val="none" w:sz="0" w:space="0" w:color="auto"/>
                                                    <w:left w:val="none" w:sz="0" w:space="0" w:color="auto"/>
                                                    <w:bottom w:val="none" w:sz="0" w:space="0" w:color="auto"/>
                                                    <w:right w:val="none" w:sz="0" w:space="0" w:color="auto"/>
                                                  </w:divBdr>
                                                  <w:divsChild>
                                                    <w:div w:id="17543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828550">
                                      <w:marLeft w:val="0"/>
                                      <w:marRight w:val="0"/>
                                      <w:marTop w:val="0"/>
                                      <w:marBottom w:val="0"/>
                                      <w:divBdr>
                                        <w:top w:val="none" w:sz="0" w:space="0" w:color="auto"/>
                                        <w:left w:val="none" w:sz="0" w:space="0" w:color="auto"/>
                                        <w:bottom w:val="none" w:sz="0" w:space="0" w:color="auto"/>
                                        <w:right w:val="none" w:sz="0" w:space="0" w:color="auto"/>
                                      </w:divBdr>
                                      <w:divsChild>
                                        <w:div w:id="2123763341">
                                          <w:marLeft w:val="0"/>
                                          <w:marRight w:val="0"/>
                                          <w:marTop w:val="0"/>
                                          <w:marBottom w:val="150"/>
                                          <w:divBdr>
                                            <w:top w:val="single" w:sz="6" w:space="0" w:color="B0B0B0"/>
                                            <w:left w:val="none" w:sz="0" w:space="0" w:color="auto"/>
                                            <w:bottom w:val="none" w:sz="0" w:space="0" w:color="auto"/>
                                            <w:right w:val="none" w:sz="0" w:space="0" w:color="auto"/>
                                          </w:divBdr>
                                        </w:div>
                                      </w:divsChild>
                                    </w:div>
                                    <w:div w:id="1119838526">
                                      <w:marLeft w:val="0"/>
                                      <w:marRight w:val="0"/>
                                      <w:marTop w:val="0"/>
                                      <w:marBottom w:val="0"/>
                                      <w:divBdr>
                                        <w:top w:val="none" w:sz="0" w:space="0" w:color="auto"/>
                                        <w:left w:val="none" w:sz="0" w:space="0" w:color="auto"/>
                                        <w:bottom w:val="none" w:sz="0" w:space="0" w:color="auto"/>
                                        <w:right w:val="none" w:sz="0" w:space="0" w:color="auto"/>
                                      </w:divBdr>
                                      <w:divsChild>
                                        <w:div w:id="614215555">
                                          <w:marLeft w:val="0"/>
                                          <w:marRight w:val="0"/>
                                          <w:marTop w:val="0"/>
                                          <w:marBottom w:val="150"/>
                                          <w:divBdr>
                                            <w:top w:val="single" w:sz="6" w:space="0" w:color="B0B0B0"/>
                                            <w:left w:val="none" w:sz="0" w:space="0" w:color="auto"/>
                                            <w:bottom w:val="none" w:sz="0" w:space="0" w:color="auto"/>
                                            <w:right w:val="none" w:sz="0" w:space="0" w:color="auto"/>
                                          </w:divBdr>
                                        </w:div>
                                      </w:divsChild>
                                    </w:div>
                                  </w:divsChild>
                                </w:div>
                              </w:divsChild>
                            </w:div>
                          </w:divsChild>
                        </w:div>
                      </w:divsChild>
                    </w:div>
                  </w:divsChild>
                </w:div>
              </w:divsChild>
            </w:div>
          </w:divsChild>
        </w:div>
        <w:div w:id="1793865828">
          <w:marLeft w:val="0"/>
          <w:marRight w:val="0"/>
          <w:marTop w:val="0"/>
          <w:marBottom w:val="0"/>
          <w:divBdr>
            <w:top w:val="none" w:sz="0" w:space="0" w:color="auto"/>
            <w:left w:val="none" w:sz="0" w:space="0" w:color="auto"/>
            <w:bottom w:val="none" w:sz="0" w:space="0" w:color="auto"/>
            <w:right w:val="none" w:sz="0" w:space="0" w:color="auto"/>
          </w:divBdr>
          <w:divsChild>
            <w:div w:id="1289386666">
              <w:marLeft w:val="0"/>
              <w:marRight w:val="0"/>
              <w:marTop w:val="0"/>
              <w:marBottom w:val="0"/>
              <w:divBdr>
                <w:top w:val="none" w:sz="0" w:space="0" w:color="auto"/>
                <w:left w:val="none" w:sz="0" w:space="0" w:color="auto"/>
                <w:bottom w:val="none" w:sz="0" w:space="0" w:color="auto"/>
                <w:right w:val="none" w:sz="0" w:space="0" w:color="auto"/>
              </w:divBdr>
              <w:divsChild>
                <w:div w:id="1339117642">
                  <w:marLeft w:val="0"/>
                  <w:marRight w:val="0"/>
                  <w:marTop w:val="0"/>
                  <w:marBottom w:val="0"/>
                  <w:divBdr>
                    <w:top w:val="none" w:sz="0" w:space="0" w:color="auto"/>
                    <w:left w:val="none" w:sz="0" w:space="0" w:color="auto"/>
                    <w:bottom w:val="none" w:sz="0" w:space="0" w:color="auto"/>
                    <w:right w:val="none" w:sz="0" w:space="0" w:color="auto"/>
                  </w:divBdr>
                  <w:divsChild>
                    <w:div w:id="14497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41413">
          <w:marLeft w:val="0"/>
          <w:marRight w:val="0"/>
          <w:marTop w:val="0"/>
          <w:marBottom w:val="0"/>
          <w:divBdr>
            <w:top w:val="none" w:sz="0" w:space="0" w:color="auto"/>
            <w:left w:val="none" w:sz="0" w:space="0" w:color="auto"/>
            <w:bottom w:val="none" w:sz="0" w:space="0" w:color="auto"/>
            <w:right w:val="none" w:sz="0" w:space="0" w:color="auto"/>
          </w:divBdr>
          <w:divsChild>
            <w:div w:id="1153789394">
              <w:marLeft w:val="0"/>
              <w:marRight w:val="0"/>
              <w:marTop w:val="0"/>
              <w:marBottom w:val="0"/>
              <w:divBdr>
                <w:top w:val="none" w:sz="0" w:space="0" w:color="auto"/>
                <w:left w:val="none" w:sz="0" w:space="0" w:color="auto"/>
                <w:bottom w:val="none" w:sz="0" w:space="0" w:color="auto"/>
                <w:right w:val="none" w:sz="0" w:space="0" w:color="auto"/>
              </w:divBdr>
              <w:divsChild>
                <w:div w:id="464201761">
                  <w:marLeft w:val="0"/>
                  <w:marRight w:val="0"/>
                  <w:marTop w:val="0"/>
                  <w:marBottom w:val="0"/>
                  <w:divBdr>
                    <w:top w:val="none" w:sz="0" w:space="0" w:color="auto"/>
                    <w:left w:val="none" w:sz="0" w:space="0" w:color="auto"/>
                    <w:bottom w:val="none" w:sz="0" w:space="0" w:color="auto"/>
                    <w:right w:val="none" w:sz="0" w:space="0" w:color="auto"/>
                  </w:divBdr>
                  <w:divsChild>
                    <w:div w:id="1376855463">
                      <w:marLeft w:val="0"/>
                      <w:marRight w:val="0"/>
                      <w:marTop w:val="0"/>
                      <w:marBottom w:val="0"/>
                      <w:divBdr>
                        <w:top w:val="none" w:sz="0" w:space="0" w:color="auto"/>
                        <w:left w:val="none" w:sz="0" w:space="0" w:color="auto"/>
                        <w:bottom w:val="none" w:sz="0" w:space="0" w:color="auto"/>
                        <w:right w:val="none" w:sz="0" w:space="0" w:color="auto"/>
                      </w:divBdr>
                    </w:div>
                    <w:div w:id="1411730595">
                      <w:marLeft w:val="0"/>
                      <w:marRight w:val="0"/>
                      <w:marTop w:val="0"/>
                      <w:marBottom w:val="0"/>
                      <w:divBdr>
                        <w:top w:val="none" w:sz="0" w:space="0" w:color="auto"/>
                        <w:left w:val="none" w:sz="0" w:space="0" w:color="auto"/>
                        <w:bottom w:val="none" w:sz="0" w:space="0" w:color="auto"/>
                        <w:right w:val="none" w:sz="0" w:space="0" w:color="auto"/>
                      </w:divBdr>
                    </w:div>
                    <w:div w:id="1421633116">
                      <w:marLeft w:val="0"/>
                      <w:marRight w:val="0"/>
                      <w:marTop w:val="0"/>
                      <w:marBottom w:val="0"/>
                      <w:divBdr>
                        <w:top w:val="none" w:sz="0" w:space="0" w:color="auto"/>
                        <w:left w:val="none" w:sz="0" w:space="0" w:color="auto"/>
                        <w:bottom w:val="none" w:sz="0" w:space="0" w:color="auto"/>
                        <w:right w:val="none" w:sz="0" w:space="0" w:color="auto"/>
                      </w:divBdr>
                    </w:div>
                    <w:div w:id="674840871">
                      <w:marLeft w:val="0"/>
                      <w:marRight w:val="0"/>
                      <w:marTop w:val="0"/>
                      <w:marBottom w:val="0"/>
                      <w:divBdr>
                        <w:top w:val="none" w:sz="0" w:space="0" w:color="auto"/>
                        <w:left w:val="none" w:sz="0" w:space="0" w:color="auto"/>
                        <w:bottom w:val="none" w:sz="0" w:space="0" w:color="auto"/>
                        <w:right w:val="none" w:sz="0" w:space="0" w:color="auto"/>
                      </w:divBdr>
                    </w:div>
                  </w:divsChild>
                </w:div>
                <w:div w:id="421339997">
                  <w:marLeft w:val="0"/>
                  <w:marRight w:val="0"/>
                  <w:marTop w:val="0"/>
                  <w:marBottom w:val="150"/>
                  <w:divBdr>
                    <w:top w:val="single" w:sz="6" w:space="15" w:color="FFFFFF"/>
                    <w:left w:val="none" w:sz="0" w:space="0" w:color="auto"/>
                    <w:bottom w:val="single" w:sz="6" w:space="15" w:color="FFFFFF"/>
                    <w:right w:val="none" w:sz="0" w:space="0" w:color="auto"/>
                  </w:divBdr>
                  <w:divsChild>
                    <w:div w:id="1296368367">
                      <w:marLeft w:val="0"/>
                      <w:marRight w:val="0"/>
                      <w:marTop w:val="0"/>
                      <w:marBottom w:val="0"/>
                      <w:divBdr>
                        <w:top w:val="none" w:sz="0" w:space="0" w:color="auto"/>
                        <w:left w:val="none" w:sz="0" w:space="0" w:color="auto"/>
                        <w:bottom w:val="none" w:sz="0" w:space="0" w:color="auto"/>
                        <w:right w:val="none" w:sz="0" w:space="0" w:color="auto"/>
                      </w:divBdr>
                    </w:div>
                    <w:div w:id="1141114634">
                      <w:marLeft w:val="0"/>
                      <w:marRight w:val="0"/>
                      <w:marTop w:val="0"/>
                      <w:marBottom w:val="0"/>
                      <w:divBdr>
                        <w:top w:val="none" w:sz="0" w:space="0" w:color="auto"/>
                        <w:left w:val="none" w:sz="0" w:space="0" w:color="auto"/>
                        <w:bottom w:val="none" w:sz="0" w:space="0" w:color="auto"/>
                        <w:right w:val="none" w:sz="0" w:space="0" w:color="auto"/>
                      </w:divBdr>
                      <w:divsChild>
                        <w:div w:id="429743680">
                          <w:marLeft w:val="0"/>
                          <w:marRight w:val="0"/>
                          <w:marTop w:val="0"/>
                          <w:marBottom w:val="0"/>
                          <w:divBdr>
                            <w:top w:val="none" w:sz="0" w:space="0" w:color="auto"/>
                            <w:left w:val="none" w:sz="0" w:space="0" w:color="auto"/>
                            <w:bottom w:val="none" w:sz="0" w:space="0" w:color="auto"/>
                            <w:right w:val="none" w:sz="0" w:space="0" w:color="auto"/>
                          </w:divBdr>
                        </w:div>
                        <w:div w:id="18836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6688">
                  <w:marLeft w:val="0"/>
                  <w:marRight w:val="0"/>
                  <w:marTop w:val="0"/>
                  <w:marBottom w:val="0"/>
                  <w:divBdr>
                    <w:top w:val="none" w:sz="0" w:space="0" w:color="auto"/>
                    <w:left w:val="none" w:sz="0" w:space="0" w:color="auto"/>
                    <w:bottom w:val="none" w:sz="0" w:space="0" w:color="auto"/>
                    <w:right w:val="none" w:sz="0" w:space="0" w:color="auto"/>
                  </w:divBdr>
                  <w:divsChild>
                    <w:div w:id="72549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30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html:file://C:\Users\Admin\Desktop\&#933;&#916;&#917;%20&#963;&#949;%20WORD%20&#931;&#913;&#929;&#919;&#931;\&#933;.&#913;.%20101195_2021_%20&#915;&#949;&#957;&#953;&#954;&#941;&#962;%20&#954;&#945;&#953;%20&#949;&#953;&#948;&#953;&#954;&#941;&#962;%20&#945;&#960;&#945;&#953;&#964;&#942;&#963;&#949;&#953;&#962;%20&#947;&#953;&#945;%20&#964;&#953;&#962;%20&#951;&#955;&#949;&#954;&#964;&#961;&#953;&#954;&#941;&#962;%20&#949;&#947;&#954;&#945;&#964;&#945;&#963;&#964;&#940;&#963;&#949;&#953;&#962;.%20_%20Forin.gr.mhtml!https://www.forin.gr/laws/law/3037/aplopoihsh-ths-adeiodothshs-texnikwn-epaggelmatikwn-kai-metapoihtikwn-drasthriothtwn-kai-epixeirhmatikwn-parkwn-kai-alles-diatakseis" TargetMode="External"/><Relationship Id="rId3" Type="http://schemas.openxmlformats.org/officeDocument/2006/relationships/settings" Target="settings.xml"/><Relationship Id="rId7" Type="http://schemas.openxmlformats.org/officeDocument/2006/relationships/hyperlink" Target="mhtml:file://C:\Users\Admin\Desktop\&#933;&#916;&#917;%20&#963;&#949;%20WORD%20&#931;&#913;&#929;&#919;&#931;\&#933;.&#913;.%20101195_2021_%20&#915;&#949;&#957;&#953;&#954;&#941;&#962;%20&#954;&#945;&#953;%20&#949;&#953;&#948;&#953;&#954;&#941;&#962;%20&#945;&#960;&#945;&#953;&#964;&#942;&#963;&#949;&#953;&#962;%20&#947;&#953;&#945;%20&#964;&#953;&#962;%20&#951;&#955;&#949;&#954;&#964;&#961;&#953;&#954;&#941;&#962;%20&#949;&#947;&#954;&#945;&#964;&#945;&#963;&#964;&#940;&#963;&#949;&#953;&#962;.%20_%20Forin.gr.mhtml!https://www.forin.gr/laws/law/3732/n-4605-20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html:file://C:\Users\Admin\Desktop\&#933;&#916;&#917;%20&#963;&#949;%20WORD%20&#931;&#913;&#929;&#919;&#931;\&#933;.&#913;.%20101195_2021_%20&#915;&#949;&#957;&#953;&#954;&#941;&#962;%20&#954;&#945;&#953;%20&#949;&#953;&#948;&#953;&#954;&#941;&#962;%20&#945;&#960;&#945;&#953;&#964;&#942;&#963;&#949;&#953;&#962;%20&#947;&#953;&#945;%20&#964;&#953;&#962;%20&#951;&#955;&#949;&#954;&#964;&#961;&#953;&#954;&#941;&#962;%20&#949;&#947;&#954;&#945;&#964;&#945;&#963;&#964;&#940;&#963;&#949;&#953;&#962;.%20_%20Forin.gr.mhtml!https://www.forin.gr/laws/law/3760/pd-81-2019" TargetMode="External"/><Relationship Id="rId11" Type="http://schemas.openxmlformats.org/officeDocument/2006/relationships/fontTable" Target="fontTable.xml"/><Relationship Id="rId5" Type="http://schemas.openxmlformats.org/officeDocument/2006/relationships/hyperlink" Target="mhtml:file://C:\Users\Admin\Desktop\&#933;&#916;&#917;%20&#963;&#949;%20WORD%20&#931;&#913;&#929;&#919;&#931;\&#933;.&#913;.%20101195_2021_%20&#915;&#949;&#957;&#953;&#954;&#941;&#962;%20&#954;&#945;&#953;%20&#949;&#953;&#948;&#953;&#954;&#941;&#962;%20&#945;&#960;&#945;&#953;&#964;&#942;&#963;&#949;&#953;&#962;%20&#947;&#953;&#945;%20&#964;&#953;&#962;%20&#951;&#955;&#949;&#954;&#964;&#961;&#953;&#954;&#941;&#962;%20&#949;&#947;&#954;&#945;&#964;&#945;&#963;&#964;&#940;&#963;&#949;&#953;&#962;.%20_%20Forin.gr.mhtml!https://www.forin.gr/laws/law/3767/nomos-4622-2019" TargetMode="External"/><Relationship Id="rId10" Type="http://schemas.openxmlformats.org/officeDocument/2006/relationships/hyperlink" Target="mhtml:file://C:\Users\Admin\Desktop\&#933;&#916;&#917;%20&#963;&#949;%20WORD%20&#931;&#913;&#929;&#919;&#931;\&#933;.&#913;.%20101195_2021_%20&#915;&#949;&#957;&#953;&#954;&#941;&#962;%20&#954;&#945;&#953;%20&#949;&#953;&#948;&#953;&#954;&#941;&#962;%20&#945;&#960;&#945;&#953;&#964;&#942;&#963;&#949;&#953;&#962;%20&#947;&#953;&#945;%20&#964;&#953;&#962;%20&#951;&#955;&#949;&#954;&#964;&#961;&#953;&#954;&#941;&#962;%20&#949;&#947;&#954;&#945;&#964;&#945;&#963;&#964;&#940;&#963;&#949;&#953;&#962;.%20_%20Forin.gr.mhtml!https://www.forin.gr/laws/law/3894/n-4710-2020" TargetMode="External"/><Relationship Id="rId4" Type="http://schemas.openxmlformats.org/officeDocument/2006/relationships/webSettings" Target="webSettings.xml"/><Relationship Id="rId9" Type="http://schemas.openxmlformats.org/officeDocument/2006/relationships/hyperlink" Target="mhtml:file://C:\Users\Admin\Desktop\&#933;&#916;&#917;%20&#963;&#949;%20WORD%20&#931;&#913;&#929;&#919;&#931;\&#933;.&#913;.%20101195_2021_%20&#915;&#949;&#957;&#953;&#954;&#941;&#962;%20&#954;&#945;&#953;%20&#949;&#953;&#948;&#953;&#954;&#941;&#962;%20&#945;&#960;&#945;&#953;&#964;&#942;&#963;&#949;&#953;&#962;%20&#947;&#953;&#945;%20&#964;&#953;&#962;%20&#951;&#955;&#949;&#954;&#964;&#961;&#953;&#954;&#941;&#962;%20&#949;&#947;&#954;&#945;&#964;&#945;&#963;&#964;&#940;&#963;&#949;&#953;&#962;.%20_%20Forin.gr.mhtml!https://www.forin.gr/laws/law/3037/aplopoihsh-ths-adeiodothshs-texnikwn-epaggelmatikwn-kai-metapoihtikwn-drasthriothtwn-kai-epixeirhmatikwn-parkwn-kai-alles-diataksei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3004</Words>
  <Characters>16227</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telis flamp</dc:creator>
  <cp:keywords/>
  <dc:description/>
  <cp:lastModifiedBy>telis flamp</cp:lastModifiedBy>
  <cp:revision>2</cp:revision>
  <dcterms:created xsi:type="dcterms:W3CDTF">2021-11-12T10:10:00Z</dcterms:created>
  <dcterms:modified xsi:type="dcterms:W3CDTF">2021-11-12T10:10:00Z</dcterms:modified>
</cp:coreProperties>
</file>